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hint="eastAsia" w:ascii="宋体" w:hAnsi="宋体" w:eastAsia="宋体"/>
          <w:sz w:val="24"/>
          <w:lang w:val="en-US" w:eastAsia="zh-CN"/>
        </w:rPr>
        <w:t>20230179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山东强燊药业股份有限公司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913717230534476663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山东省菏泽市成武县工业园区泉城路南段路东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山东省菏泽市成武县工业园区泉城路南段路东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自粘弹性绷带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4cm×500cm、4cm×400cm、4cm×300cm、4.8cm×600cm、4.8cm×500cm、4.8cm×400cm、4.8cm×300cm、6cm×800cm、6cm×600cm、6cm×500cm、6cm×400cm、6cm×300cmm、8cm×600cm、8cm×500cm、8cm×400cm、8cm×300cm、10cm×600cm、10cm×500cmm、10cm×400cm、10cm×300cm、24cm×1000cm、24cm×600cm、24cm×500c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由纺织加工而成的卷状、管状、三角形的材料。其形状可以通过绑扎的形式对创面敷料进行固定或限制肢体活动，以对创面愈合起到间接的辅助作用。部分具有弹力或自粘等特性。非无菌提供，一次性使用。不与创面直接接触。粘贴部位为完好皮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用于对创面敷料或肢体提供束缚力，以起到包扎、固定作用。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08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25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08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08</w:t>
            </w:r>
            <w:r>
              <w:rPr>
                <w:rFonts w:hint="eastAsia" w:ascii="宋体" w:hAnsi="宋体"/>
                <w:sz w:val="24"/>
              </w:rPr>
              <w:t>日，</w:t>
            </w:r>
            <w:r>
              <w:rPr>
                <w:rFonts w:hint="eastAsia" w:ascii="宋体" w:hAnsi="宋体"/>
                <w:sz w:val="24"/>
                <w:lang w:eastAsia="zh-CN"/>
              </w:rPr>
              <w:t>型号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/规格变更为：型号：纯棉型、弹力布型、肌内效贴型。规格：宽1cm-100cm×长1m-50m。包装：1卷-100卷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094A7D56"/>
    <w:rsid w:val="19D4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14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2023-12-19T01:33:55Z</cp:lastPrinted>
  <dcterms:modified xsi:type="dcterms:W3CDTF">2023-12-19T01:39:31Z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54281335F671492A95AD002FFE1BB002_12</vt:lpwstr>
  </property>
</Properties>
</file>