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DC6"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 w14:paraId="15623ED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部分不合格检验项目小知识</w:t>
      </w:r>
    </w:p>
    <w:p w14:paraId="6B582F52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2146FA7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（一）啶虫脒</w:t>
      </w:r>
    </w:p>
    <w:p w14:paraId="1443815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啶虫脒是一种烟碱类杀虫剂，具有触杀、胃毒和内吸作用，对蚜虫等有较好防效。少量的残留不会引起人体急性中毒，但长期食用啶虫脒超标的食品，可能对人体健康有一定影响。《食品安全国家标准 食品中农药最大残留限量》（GB 2763—2021）中规定，啶虫脒在茄果类蔬菜（番茄、茄子、甜椒、黄秋葵除外）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的最大残留限量值为0.2mg/kg。</w:t>
      </w:r>
    </w:p>
    <w:p w14:paraId="15D54EB8"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（二）噻虫胺</w:t>
      </w:r>
    </w:p>
    <w:p w14:paraId="58384407">
      <w:pPr>
        <w:pStyle w:val="4"/>
        <w:spacing w:after="0" w:line="560" w:lineRule="exact"/>
        <w:ind w:firstLine="640"/>
        <w:rPr>
          <w:rFonts w:hint="eastAsia"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噻虫胺属新烟碱类杀虫剂，具有内吸性、触杀和胃毒作用，对</w:t>
      </w:r>
      <w:r>
        <w:rPr>
          <w:rFonts w:hint="eastAsia" w:ascii="Times New Roman" w:hAnsi="Times New Roman" w:eastAsia="仿宋_GB2312"/>
          <w:szCs w:val="32"/>
        </w:rPr>
        <w:t>姜蛆、</w:t>
      </w:r>
      <w:r>
        <w:rPr>
          <w:rFonts w:ascii="Times New Roman" w:hAnsi="Times New Roman" w:eastAsia="仿宋_GB2312"/>
          <w:szCs w:val="32"/>
        </w:rPr>
        <w:t>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/>
          <w:szCs w:val="32"/>
        </w:rPr>
        <w:t>—</w:t>
      </w:r>
      <w:r>
        <w:rPr>
          <w:rFonts w:ascii="Times New Roman" w:hAnsi="Times New Roman" w:eastAsia="仿宋_GB2312"/>
          <w:szCs w:val="32"/>
        </w:rPr>
        <w:t>2021）中规定，</w:t>
      </w:r>
      <w:r>
        <w:rPr>
          <w:rFonts w:ascii="Times New Roman" w:hAnsi="Times New Roman" w:eastAsia="仿宋_GB2312"/>
          <w:kern w:val="2"/>
          <w:szCs w:val="32"/>
        </w:rPr>
        <w:t>噻虫胺</w:t>
      </w:r>
      <w:r>
        <w:rPr>
          <w:rFonts w:hint="eastAsia" w:ascii="Times New Roman" w:hAnsi="Times New Roman" w:eastAsia="仿宋_GB2312"/>
          <w:kern w:val="2"/>
          <w:szCs w:val="32"/>
        </w:rPr>
        <w:t>在茄果类蔬菜（番茄除外）</w:t>
      </w:r>
      <w:r>
        <w:rPr>
          <w:rFonts w:ascii="Times New Roman" w:hAnsi="Times New Roman" w:eastAsia="仿宋_GB2312"/>
          <w:kern w:val="2"/>
          <w:szCs w:val="32"/>
        </w:rPr>
        <w:t>中的最大残留限量值为0.</w:t>
      </w:r>
      <w:r>
        <w:rPr>
          <w:rFonts w:hint="eastAsia" w:ascii="Times New Roman" w:hAnsi="Times New Roman" w:eastAsia="仿宋_GB2312"/>
          <w:kern w:val="2"/>
          <w:szCs w:val="32"/>
        </w:rPr>
        <w:t>05</w:t>
      </w:r>
      <w:r>
        <w:rPr>
          <w:rFonts w:ascii="Times New Roman" w:hAnsi="Times New Roman" w:eastAsia="仿宋_GB2312"/>
          <w:kern w:val="2"/>
          <w:szCs w:val="32"/>
        </w:rPr>
        <w:t>mg/kg</w:t>
      </w:r>
      <w:r>
        <w:rPr>
          <w:rFonts w:hint="eastAsia" w:ascii="Times New Roman" w:hAnsi="Times New Roman" w:eastAsia="仿宋_GB2312"/>
          <w:szCs w:val="32"/>
        </w:rPr>
        <w:t>。</w:t>
      </w:r>
    </w:p>
    <w:p w14:paraId="430561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噻虫嗪</w:t>
      </w:r>
    </w:p>
    <w:p w14:paraId="62D5C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噻虫嗪是烟碱类杀虫剂，具有胃毒、触杀和内吸作用。少量的残留不会引起人体急性中毒，但长期食用噻虫嗪超标的食品，对人体健康可能有一定影响。《食品安全国家标准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2021）中规定，噻虫嗪在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mg/kg。</w:t>
      </w:r>
    </w:p>
    <w:p w14:paraId="4C040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29282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 w:bidi="ar-SA"/>
        </w:rPr>
        <w:t>铝的残留量（干样品，以Al计）</w:t>
      </w:r>
    </w:p>
    <w:p w14:paraId="1FD731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过量摄入铝超标的食品，对人体健康可能产生一定影响。《食品安全国家标准 食品添加剂使用标准》（GB 2760—2014）中规定，明矾（硫酸铝钾或硫酸铝铵）可以在油条等油炸面制品制作过程中使用，但其铝（Al）的最大残留限量值为100mg/kg（干样品，以Al计），豆类制品中铝的最大残留限量值（干样品，以Al计）为100mg/kg。</w:t>
      </w:r>
    </w:p>
    <w:p w14:paraId="0C095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五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灭蝇胺</w:t>
      </w:r>
    </w:p>
    <w:p w14:paraId="423546C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灭蝇胺是一种具有触杀功能的昆虫生长调节剂，干扰蜕皮和蛹化，对美洲斑潜蝇等有较好防效。少量的残留不会引起人体急性中毒，但长期食用灭蝇胺超标的食品，对人体健康可能有一定影响。《食品安全国家标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食品中农药最大残留限量》（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2763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2021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）中规定，灭蝇胺在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豇豆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中的最大残留限量值为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0.5mg/kg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7BAD3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六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乙酰甲胺磷</w:t>
      </w:r>
    </w:p>
    <w:p w14:paraId="46FC6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乙酰甲胺磷属内吸性有机磷类杀虫剂，具有触杀和胃毒作用。该化合物进入人体后会抑制体内胆碱酯酶，长期食用乙酰甲胺磷超标的食品，对人体健康可能有一定影响。《食品安全国家标准 食品中农药最大残留限量》（GB 2763—2021）中规定，乙酰甲胺磷在热带和亚热带类水果中的最大残留限量值为0.02mg/kg。</w:t>
      </w:r>
    </w:p>
    <w:p w14:paraId="042E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七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大肠菌群</w:t>
      </w:r>
    </w:p>
    <w:p w14:paraId="1F77A604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大肠菌群是国内外通用的食品污染常用指示菌之一。餐（饮）具中检出大肠菌群提示被致病菌（如沙门氏菌、志贺氏菌、致病性大肠杆菌）污染的可能性较大。《食品安全国家标准 消毒餐（饮）具》（GB 14934—2016）中规定，餐（饮）具中不得检出大肠菌群。</w:t>
      </w:r>
    </w:p>
    <w:p w14:paraId="4538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（八）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菌落总数</w:t>
      </w:r>
    </w:p>
    <w:p w14:paraId="5480AC8F">
      <w:pPr>
        <w:numPr>
          <w:ilvl w:val="0"/>
          <w:numId w:val="0"/>
        </w:numPr>
        <w:spacing w:line="240" w:lineRule="auto"/>
        <w:ind w:left="0" w:leftChars="0" w:firstLine="64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菌落总数是指示性微生物指标，不是致病菌指标，反映食品在生产过程中的卫生状况。如果食品的菌落总数严重超标，将会破坏食品的营养成分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，使食品失去食用价值；还会加速食品腐败变质，可能危害人体健康。《食品安全国家标准 冲调谷物制品》（GB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19640—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）中规定，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冲调谷物制品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同一批次产品5个样品的菌落总数检测结果均不得超过10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vertAlign w:val="superscript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CFU/g，且最多允许2个样品的检测结果超过10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vertAlign w:val="superscript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CFU/g。</w:t>
      </w:r>
    </w:p>
    <w:p w14:paraId="7787F7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708EC"/>
    <w:multiLevelType w:val="singleLevel"/>
    <w:tmpl w:val="AE9708E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1CC"/>
    <w:rsid w:val="1FF81B83"/>
    <w:rsid w:val="4A6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  <w:style w:type="paragraph" w:styleId="4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1904</Words>
  <Characters>2086</Characters>
  <Lines>0</Lines>
  <Paragraphs>0</Paragraphs>
  <TotalTime>0</TotalTime>
  <ScaleCrop>false</ScaleCrop>
  <LinksUpToDate>false</LinksUpToDate>
  <CharactersWithSpaces>2120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逸简艺</dc:creator>
  <cp:lastModifiedBy>逸简艺</cp:lastModifiedBy>
  <dcterms:modified xsi:type="dcterms:W3CDTF">2025-04-27T02:12:27Z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E19A08416CE94E0594B1C8698E2936D5_11</vt:lpwstr>
  </property>
  <property fmtid="{D5CDD505-2E9C-101B-9397-08002B2CF9AE}" pid="4" name="KSOTemplateDocerSaveRecord">
    <vt:lpwstr>eyJoZGlkIjoiMTEwZDc0NGZkMGIwMGRlMjBmNmI4MTQ5ZDRiZDFmM2EiLCJ1c2VySWQiOiI0MTM2Njk3ODkifQ==</vt:lpwstr>
  </property>
</Properties>
</file>