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E6A1F1">
      <w:pPr>
        <w:jc w:val="both"/>
        <w:rPr>
          <w:rFonts w:hint="default" w:ascii="Times New Roman" w:hAnsi="Times New Roman" w:eastAsia="方正小标宋简体" w:cs="Times New Roman"/>
          <w:sz w:val="40"/>
          <w:szCs w:val="40"/>
          <w:lang w:val="en-US" w:eastAsia="zh-CN"/>
        </w:rPr>
      </w:pPr>
      <w:r>
        <w:rPr>
          <w:rFonts w:hint="eastAsia" w:ascii="黑体" w:hAnsi="黑体" w:eastAsia="黑体" w:cs="黑体"/>
          <w:sz w:val="32"/>
          <w:szCs w:val="32"/>
          <w:lang w:val="en-US" w:eastAsia="zh-CN"/>
        </w:rPr>
        <w:t>附件2</w:t>
      </w:r>
    </w:p>
    <w:p w14:paraId="442D6168">
      <w:pPr>
        <w:jc w:val="center"/>
        <w:rPr>
          <w:rFonts w:hint="default" w:ascii="Times New Roman" w:hAnsi="Times New Roman" w:eastAsia="方正小标宋简体" w:cs="Times New Roman"/>
          <w:sz w:val="44"/>
          <w:szCs w:val="44"/>
          <w:lang w:val="en-US" w:eastAsia="zh-CN"/>
        </w:rPr>
      </w:pPr>
    </w:p>
    <w:p w14:paraId="4D4692F5">
      <w:pPr>
        <w:jc w:val="center"/>
        <w:rPr>
          <w:rFonts w:hint="default" w:ascii="Times New Roman" w:hAnsi="Times New Roman" w:eastAsia="方正小标宋简体" w:cs="Times New Roman"/>
          <w:sz w:val="44"/>
          <w:szCs w:val="44"/>
          <w:lang w:val="en-US" w:eastAsia="zh-CN"/>
        </w:rPr>
      </w:pPr>
    </w:p>
    <w:p w14:paraId="09E2B07D">
      <w:pPr>
        <w:pStyle w:val="2"/>
        <w:rPr>
          <w:rFonts w:hint="default" w:ascii="Times New Roman" w:hAnsi="Times New Roman" w:eastAsia="方正小标宋简体" w:cs="Times New Roman"/>
          <w:sz w:val="44"/>
          <w:szCs w:val="44"/>
          <w:lang w:val="en-US" w:eastAsia="zh-CN"/>
        </w:rPr>
      </w:pPr>
    </w:p>
    <w:p w14:paraId="26F0B59C">
      <w:pPr>
        <w:pStyle w:val="2"/>
        <w:rPr>
          <w:rFonts w:hint="default" w:ascii="Times New Roman" w:hAnsi="Times New Roman" w:eastAsia="方正小标宋简体" w:cs="Times New Roman"/>
          <w:sz w:val="44"/>
          <w:szCs w:val="44"/>
          <w:lang w:val="en-US" w:eastAsia="zh-CN"/>
        </w:rPr>
      </w:pPr>
    </w:p>
    <w:p w14:paraId="0916EE66">
      <w:pPr>
        <w:pStyle w:val="2"/>
        <w:rPr>
          <w:rFonts w:hint="default" w:ascii="Times New Roman" w:hAnsi="Times New Roman" w:eastAsia="方正小标宋简体" w:cs="Times New Roman"/>
          <w:sz w:val="44"/>
          <w:szCs w:val="44"/>
          <w:lang w:val="en-US" w:eastAsia="zh-CN"/>
        </w:rPr>
      </w:pPr>
    </w:p>
    <w:p w14:paraId="55ADA2DF">
      <w:pPr>
        <w:jc w:val="both"/>
        <w:rPr>
          <w:rFonts w:hint="default" w:ascii="Times New Roman" w:hAnsi="Times New Roman" w:eastAsia="方正小标宋简体" w:cs="Times New Roman"/>
          <w:sz w:val="44"/>
          <w:szCs w:val="44"/>
          <w:lang w:val="en-US" w:eastAsia="zh-CN"/>
        </w:rPr>
      </w:pPr>
    </w:p>
    <w:p w14:paraId="49AC8C6E">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800" w:lineRule="exact"/>
        <w:ind w:right="0"/>
        <w:jc w:val="center"/>
        <w:textAlignment w:val="auto"/>
        <w:outlineLvl w:val="9"/>
        <w:rPr>
          <w:rFonts w:hint="default" w:ascii="Times New Roman" w:hAnsi="Times New Roman" w:eastAsia="方正小标宋简体" w:cs="Times New Roman"/>
          <w:sz w:val="48"/>
          <w:szCs w:val="48"/>
          <w:lang w:val="en-US" w:eastAsia="zh-CN"/>
        </w:rPr>
      </w:pPr>
      <w:bookmarkStart w:id="2" w:name="_GoBack"/>
      <w:r>
        <w:rPr>
          <w:rFonts w:hint="default" w:ascii="Times New Roman" w:hAnsi="Times New Roman" w:eastAsia="方正小标宋简体" w:cs="Times New Roman"/>
          <w:sz w:val="48"/>
          <w:szCs w:val="48"/>
          <w:lang w:val="en-US" w:eastAsia="zh-CN"/>
        </w:rPr>
        <w:t>土地征收成片开发方案（调整）审批工作</w:t>
      </w:r>
    </w:p>
    <w:p w14:paraId="2E6A8ED0">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800" w:lineRule="exact"/>
        <w:ind w:right="0"/>
        <w:jc w:val="center"/>
        <w:textAlignment w:val="auto"/>
        <w:outlineLvl w:val="9"/>
        <w:rPr>
          <w:rFonts w:hint="default" w:ascii="Times New Roman" w:hAnsi="Times New Roman" w:eastAsia="方正小标宋简体" w:cs="Times New Roman"/>
          <w:sz w:val="48"/>
          <w:szCs w:val="48"/>
          <w:lang w:val="en-US" w:eastAsia="zh-CN"/>
        </w:rPr>
      </w:pPr>
      <w:r>
        <w:rPr>
          <w:rFonts w:hint="default" w:ascii="Times New Roman" w:hAnsi="Times New Roman" w:eastAsia="方正小标宋简体" w:cs="Times New Roman"/>
          <w:sz w:val="48"/>
          <w:szCs w:val="48"/>
          <w:lang w:val="en-US" w:eastAsia="zh-CN"/>
        </w:rPr>
        <w:t>流程图、目录清单、格式文本</w:t>
      </w:r>
      <w:bookmarkEnd w:id="2"/>
    </w:p>
    <w:p w14:paraId="7A729539">
      <w:pPr>
        <w:keepNext w:val="0"/>
        <w:keepLines w:val="0"/>
        <w:widowControl/>
        <w:suppressLineNumbers w:val="0"/>
        <w:jc w:val="both"/>
        <w:rPr>
          <w:rFonts w:hint="eastAsia" w:ascii="黑体" w:hAnsi="黑体" w:eastAsia="黑体" w:cs="黑体"/>
          <w:b/>
          <w:bCs/>
          <w:color w:val="000000"/>
          <w:kern w:val="0"/>
          <w:sz w:val="32"/>
          <w:szCs w:val="32"/>
          <w:lang w:val="en-US" w:eastAsia="zh-CN" w:bidi="ar"/>
        </w:rPr>
      </w:pPr>
      <w:r>
        <w:rPr>
          <w:rFonts w:hint="default" w:ascii="Times New Roman" w:hAnsi="Times New Roman" w:eastAsia="方正小标宋简体" w:cs="Times New Roman"/>
          <w:sz w:val="48"/>
          <w:szCs w:val="48"/>
          <w:lang w:val="en-US" w:eastAsia="zh-CN"/>
        </w:rPr>
        <w:br w:type="page"/>
      </w:r>
      <w:r>
        <w:rPr>
          <w:rFonts w:hint="eastAsia" w:ascii="Times New Roman" w:hAnsi="Times New Roman" w:eastAsia="方正小标宋简体" w:cs="Times New Roman"/>
          <w:sz w:val="32"/>
          <w:szCs w:val="32"/>
          <w:lang w:val="en-US" w:eastAsia="zh-CN"/>
        </w:rPr>
        <w:t xml:space="preserve">    </w:t>
      </w:r>
      <w:r>
        <w:rPr>
          <w:rFonts w:hint="eastAsia" w:ascii="黑体" w:hAnsi="黑体" w:eastAsia="黑体" w:cs="黑体"/>
          <w:b w:val="0"/>
          <w:bCs w:val="0"/>
          <w:color w:val="000000"/>
          <w:kern w:val="0"/>
          <w:sz w:val="32"/>
          <w:szCs w:val="32"/>
          <w:lang w:val="en-US" w:eastAsia="zh-CN" w:bidi="ar"/>
        </w:rPr>
        <w:t>1.土地征收成片开发方案（调整）审批工作流程图</w:t>
      </w:r>
    </w:p>
    <w:p w14:paraId="7EB59C3E">
      <w:pPr>
        <w:rPr>
          <w:rFonts w:hint="default" w:ascii="Times New Roman" w:hAnsi="Times New Roman" w:cs="Times New Roman"/>
          <w:lang w:val="en-US" w:eastAsia="zh-CN"/>
        </w:rPr>
      </w:pPr>
    </w:p>
    <w:p w14:paraId="3DD43DE7">
      <w:pPr>
        <w:rPr>
          <w:rFonts w:hint="default" w:ascii="Times New Roman" w:hAnsi="Times New Roman" w:cs="Times New Roman"/>
          <w:lang w:val="en-US" w:eastAsia="zh-CN"/>
        </w:rPr>
      </w:pPr>
    </w:p>
    <w:p w14:paraId="0D7770E9">
      <w:pPr>
        <w:rPr>
          <w:rFonts w:hint="default" w:ascii="Times New Roman" w:hAnsi="Times New Roman" w:eastAsia="方正小标宋简体" w:cs="Times New Roman"/>
          <w:spacing w:val="0"/>
          <w:sz w:val="48"/>
          <w:szCs w:val="48"/>
        </w:rPr>
      </w:pPr>
    </w:p>
    <w:p w14:paraId="6066A044">
      <w:r>
        <w:rPr>
          <w:rFonts w:hint="default" w:ascii="Times New Roman" w:hAnsi="Times New Roman" w:cs="Times New Roman"/>
          <w:sz w:val="32"/>
        </w:rPr>
        <mc:AlternateContent>
          <mc:Choice Requires="wps">
            <w:drawing>
              <wp:anchor distT="0" distB="0" distL="114300" distR="114300" simplePos="0" relativeHeight="251671552" behindDoc="0" locked="0" layoutInCell="1" allowOverlap="1">
                <wp:simplePos x="0" y="0"/>
                <wp:positionH relativeFrom="column">
                  <wp:posOffset>2058035</wp:posOffset>
                </wp:positionH>
                <wp:positionV relativeFrom="paragraph">
                  <wp:posOffset>4503420</wp:posOffset>
                </wp:positionV>
                <wp:extent cx="1447800" cy="328930"/>
                <wp:effectExtent l="4445" t="4445" r="14605" b="9525"/>
                <wp:wrapNone/>
                <wp:docPr id="13" name="矩形 13"/>
                <wp:cNvGraphicFramePr/>
                <a:graphic xmlns:a="http://schemas.openxmlformats.org/drawingml/2006/main">
                  <a:graphicData uri="http://schemas.microsoft.com/office/word/2010/wordprocessingShape">
                    <wps:wsp>
                      <wps:cNvSpPr/>
                      <wps:spPr>
                        <a:xfrm>
                          <a:off x="0" y="0"/>
                          <a:ext cx="1447800" cy="3289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2479B37">
                            <w:pPr>
                              <w:jc w:val="center"/>
                              <w:rPr>
                                <w:rFonts w:hint="default" w:eastAsia="宋体"/>
                                <w:sz w:val="24"/>
                                <w:szCs w:val="24"/>
                                <w:lang w:val="en-US" w:eastAsia="zh-CN"/>
                              </w:rPr>
                            </w:pPr>
                            <w:r>
                              <w:rPr>
                                <w:rFonts w:hint="eastAsia"/>
                                <w:sz w:val="24"/>
                                <w:szCs w:val="24"/>
                                <w:lang w:val="en-US" w:eastAsia="zh-CN"/>
                              </w:rPr>
                              <w:t>主要领导审签</w:t>
                            </w:r>
                          </w:p>
                        </w:txbxContent>
                      </wps:txbx>
                      <wps:bodyPr upright="1"/>
                    </wps:wsp>
                  </a:graphicData>
                </a:graphic>
              </wp:anchor>
            </w:drawing>
          </mc:Choice>
          <mc:Fallback>
            <w:pict>
              <v:rect id="_x0000_s1026" o:spid="_x0000_s1026" o:spt="1" style="position:absolute;left:0pt;margin-left:162.05pt;margin-top:354.6pt;height:25.9pt;width:114pt;z-index:251671552;mso-width-relative:page;mso-height-relative:page;" fillcolor="#FFFFFF" filled="t" stroked="t" coordsize="21600,21600" o:gfxdata="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1MoVtgAAAALAQAADwAAAAAAAAABACAAAAAi&#10;AAAAZHJzL2Rvd25yZXYueG1sUEsBAhQAFAAAAAgAh07iQDcK3BYKAgAAOQQAAA4AAAAAAAAAAQAg&#10;AAAAJwEAAGRycy9lMm9Eb2MueG1sUEsFBgAAAAAGAAYAWQEAAKMFAAAAAA==&#10;">
                <v:path/>
                <v:fill on="t" focussize="0,0"/>
                <v:stroke joinstyle="miter"/>
                <v:imagedata o:title=""/>
                <o:lock v:ext="edit" aspectratio="f"/>
                <v:textbox>
                  <w:txbxContent>
                    <w:p w14:paraId="62479B37">
                      <w:pPr>
                        <w:jc w:val="center"/>
                        <w:rPr>
                          <w:rFonts w:hint="default" w:eastAsia="宋体"/>
                          <w:sz w:val="24"/>
                          <w:szCs w:val="24"/>
                          <w:lang w:val="en-US" w:eastAsia="zh-CN"/>
                        </w:rPr>
                      </w:pPr>
                      <w:r>
                        <w:rPr>
                          <w:rFonts w:hint="eastAsia"/>
                          <w:sz w:val="24"/>
                          <w:szCs w:val="24"/>
                          <w:lang w:val="en-US" w:eastAsia="zh-CN"/>
                        </w:rPr>
                        <w:t>主要领导审签</w:t>
                      </w:r>
                    </w:p>
                  </w:txbxContent>
                </v:textbox>
              </v:rect>
            </w:pict>
          </mc:Fallback>
        </mc:AlternateContent>
      </w:r>
      <w:r>
        <w:rPr>
          <w:rFonts w:hint="default" w:ascii="Times New Roman" w:hAnsi="Times New Roman" w:cs="Times New Roman"/>
          <w:sz w:val="32"/>
        </w:rPr>
        <mc:AlternateContent>
          <mc:Choice Requires="wps">
            <w:drawing>
              <wp:anchor distT="0" distB="0" distL="114300" distR="114300" simplePos="0" relativeHeight="251668480" behindDoc="0" locked="0" layoutInCell="1" allowOverlap="1">
                <wp:simplePos x="0" y="0"/>
                <wp:positionH relativeFrom="column">
                  <wp:posOffset>2050415</wp:posOffset>
                </wp:positionH>
                <wp:positionV relativeFrom="paragraph">
                  <wp:posOffset>3850640</wp:posOffset>
                </wp:positionV>
                <wp:extent cx="1447800" cy="328930"/>
                <wp:effectExtent l="4445" t="4445" r="14605" b="9525"/>
                <wp:wrapNone/>
                <wp:docPr id="7" name="矩形 7"/>
                <wp:cNvGraphicFramePr/>
                <a:graphic xmlns:a="http://schemas.openxmlformats.org/drawingml/2006/main">
                  <a:graphicData uri="http://schemas.microsoft.com/office/word/2010/wordprocessingShape">
                    <wps:wsp>
                      <wps:cNvSpPr/>
                      <wps:spPr>
                        <a:xfrm>
                          <a:off x="0" y="0"/>
                          <a:ext cx="1447800" cy="3289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4E59988">
                            <w:pPr>
                              <w:jc w:val="center"/>
                              <w:rPr>
                                <w:rFonts w:hint="default" w:eastAsia="宋体"/>
                                <w:sz w:val="24"/>
                                <w:szCs w:val="24"/>
                                <w:lang w:val="en-US" w:eastAsia="zh-CN"/>
                              </w:rPr>
                            </w:pPr>
                            <w:r>
                              <w:rPr>
                                <w:rFonts w:hint="eastAsia"/>
                                <w:sz w:val="24"/>
                                <w:szCs w:val="24"/>
                                <w:lang w:val="en-US" w:eastAsia="zh-CN"/>
                              </w:rPr>
                              <w:t>分管领导审签</w:t>
                            </w:r>
                          </w:p>
                        </w:txbxContent>
                      </wps:txbx>
                      <wps:bodyPr upright="1"/>
                    </wps:wsp>
                  </a:graphicData>
                </a:graphic>
              </wp:anchor>
            </w:drawing>
          </mc:Choice>
          <mc:Fallback>
            <w:pict>
              <v:rect id="_x0000_s1026" o:spid="_x0000_s1026" o:spt="1" style="position:absolute;left:0pt;margin-left:161.45pt;margin-top:303.2pt;height:25.9pt;width:114pt;z-index:251668480;mso-width-relative:page;mso-height-relative:page;" fillcolor="#FFFFFF" filled="t" stroked="t" coordsize="21600,21600" o:gfxdata="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FQLAI9kAAAALAQAADwAAAAAAAAABACAAAAAi&#10;AAAAZHJzL2Rvd25yZXYueG1sUEsBAhQAFAAAAAgAh07iQDcqo+sJAgAANwQAAA4AAAAAAAAAAQAg&#10;AAAAKAEAAGRycy9lMm9Eb2MueG1sUEsFBgAAAAAGAAYAWQEAAKMFAAAAAA==&#10;">
                <v:path/>
                <v:fill on="t" focussize="0,0"/>
                <v:stroke joinstyle="miter"/>
                <v:imagedata o:title=""/>
                <o:lock v:ext="edit" aspectratio="f"/>
                <v:textbox>
                  <w:txbxContent>
                    <w:p w14:paraId="24E59988">
                      <w:pPr>
                        <w:jc w:val="center"/>
                        <w:rPr>
                          <w:rFonts w:hint="default" w:eastAsia="宋体"/>
                          <w:sz w:val="24"/>
                          <w:szCs w:val="24"/>
                          <w:lang w:val="en-US" w:eastAsia="zh-CN"/>
                        </w:rPr>
                      </w:pPr>
                      <w:r>
                        <w:rPr>
                          <w:rFonts w:hint="eastAsia"/>
                          <w:sz w:val="24"/>
                          <w:szCs w:val="24"/>
                          <w:lang w:val="en-US" w:eastAsia="zh-CN"/>
                        </w:rPr>
                        <w:t>分管领导审签</w:t>
                      </w:r>
                    </w:p>
                  </w:txbxContent>
                </v:textbox>
              </v:rect>
            </w:pict>
          </mc:Fallback>
        </mc:AlternateContent>
      </w:r>
      <w:r>
        <w:rPr>
          <w:rFonts w:hint="default" w:ascii="Times New Roman" w:hAnsi="Times New Roman" w:cs="Times New Roman"/>
          <w:sz w:val="32"/>
        </w:rPr>
        <mc:AlternateContent>
          <mc:Choice Requires="wps">
            <w:drawing>
              <wp:anchor distT="0" distB="0" distL="114300" distR="114300" simplePos="0" relativeHeight="251673600" behindDoc="0" locked="0" layoutInCell="1" allowOverlap="1">
                <wp:simplePos x="0" y="0"/>
                <wp:positionH relativeFrom="column">
                  <wp:posOffset>2778125</wp:posOffset>
                </wp:positionH>
                <wp:positionV relativeFrom="paragraph">
                  <wp:posOffset>3570605</wp:posOffset>
                </wp:positionV>
                <wp:extent cx="6985" cy="278765"/>
                <wp:effectExtent l="33020" t="0" r="36195" b="6985"/>
                <wp:wrapNone/>
                <wp:docPr id="27" name="直接连接符 27"/>
                <wp:cNvGraphicFramePr/>
                <a:graphic xmlns:a="http://schemas.openxmlformats.org/drawingml/2006/main">
                  <a:graphicData uri="http://schemas.microsoft.com/office/word/2010/wordprocessingShape">
                    <wps:wsp>
                      <wps:cNvCnPr/>
                      <wps:spPr>
                        <a:xfrm>
                          <a:off x="0" y="0"/>
                          <a:ext cx="6985" cy="27876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18.75pt;margin-top:281.15pt;height:21.95pt;width:0.55pt;z-index:251673600;mso-width-relative:page;mso-height-relative:page;" filled="f" stroked="t" coordsize="21600,21600" o:gfxdata="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BOeLp3dAAAACwEAAA8AAAAAAAAAAQAgAAAAIgAA&#10;AGRycy9kb3ducmV2LnhtbFBLAQIUABQAAAAIAIdO4kCvdoW8AwIAAPoDAAAOAAAAAAAAAAEAIAAA&#10;ACwBAABkcnMvZTJvRG9jLnhtbFBLBQYAAAAABgAGAFkBAAChBQAAAAA=&#10;">
                <v:path arrowok="t"/>
                <v:fill on="f" focussize="0,0"/>
                <v:stroke joinstyle="round" endarrow="block"/>
                <v:imagedata o:title=""/>
                <o:lock v:ext="edit" aspectratio="f"/>
              </v:line>
            </w:pict>
          </mc:Fallback>
        </mc:AlternateContent>
      </w:r>
      <w:r>
        <w:rPr>
          <w:rFonts w:hint="default" w:ascii="Times New Roman" w:hAnsi="Times New Roman" w:cs="Times New Roman"/>
          <w:sz w:val="32"/>
        </w:rPr>
        <mc:AlternateContent>
          <mc:Choice Requires="wps">
            <w:drawing>
              <wp:anchor distT="0" distB="0" distL="114300" distR="114300" simplePos="0" relativeHeight="251661312" behindDoc="0" locked="0" layoutInCell="1" allowOverlap="1">
                <wp:simplePos x="0" y="0"/>
                <wp:positionH relativeFrom="column">
                  <wp:posOffset>1988185</wp:posOffset>
                </wp:positionH>
                <wp:positionV relativeFrom="paragraph">
                  <wp:posOffset>252730</wp:posOffset>
                </wp:positionV>
                <wp:extent cx="1523365" cy="289560"/>
                <wp:effectExtent l="4445" t="4445" r="15240" b="10795"/>
                <wp:wrapNone/>
                <wp:docPr id="44" name="矩形 44"/>
                <wp:cNvGraphicFramePr/>
                <a:graphic xmlns:a="http://schemas.openxmlformats.org/drawingml/2006/main">
                  <a:graphicData uri="http://schemas.microsoft.com/office/word/2010/wordprocessingShape">
                    <wps:wsp>
                      <wps:cNvSpPr/>
                      <wps:spPr>
                        <a:xfrm>
                          <a:off x="0" y="0"/>
                          <a:ext cx="1523365" cy="28956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8875D7C">
                            <w:pPr>
                              <w:jc w:val="center"/>
                              <w:rPr>
                                <w:rFonts w:hint="default" w:eastAsia="宋体"/>
                                <w:sz w:val="24"/>
                                <w:szCs w:val="24"/>
                                <w:lang w:val="en-US" w:eastAsia="zh-CN"/>
                              </w:rPr>
                            </w:pPr>
                            <w:r>
                              <w:rPr>
                                <w:rFonts w:hint="eastAsia"/>
                                <w:sz w:val="24"/>
                                <w:szCs w:val="24"/>
                                <w:lang w:val="en-US" w:eastAsia="zh-CN"/>
                              </w:rPr>
                              <w:t>县（区）编制上报</w:t>
                            </w:r>
                          </w:p>
                        </w:txbxContent>
                      </wps:txbx>
                      <wps:bodyPr upright="1"/>
                    </wps:wsp>
                  </a:graphicData>
                </a:graphic>
              </wp:anchor>
            </w:drawing>
          </mc:Choice>
          <mc:Fallback>
            <w:pict>
              <v:rect id="_x0000_s1026" o:spid="_x0000_s1026" o:spt="1" style="position:absolute;left:0pt;margin-left:156.55pt;margin-top:19.9pt;height:22.8pt;width:119.95pt;z-index:251661312;mso-width-relative:page;mso-height-relative:page;" fillcolor="#FFFFFF" filled="t" stroked="t" coordsize="21600,21600" o:gfxdata="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0LXf0tcAAAAJAQAADwAAAAAAAAABACAAAAAi&#10;AAAAZHJzL2Rvd25yZXYueG1sUEsBAhQAFAAAAAgAh07iQJVCFv8LAgAAOQQAAA4AAAAAAAAAAQAg&#10;AAAAJgEAAGRycy9lMm9Eb2MueG1sUEsFBgAAAAAGAAYAWQEAAKMFAAAAAA==&#10;">
                <v:path/>
                <v:fill on="t" focussize="0,0"/>
                <v:stroke joinstyle="miter"/>
                <v:imagedata o:title=""/>
                <o:lock v:ext="edit" aspectratio="f"/>
                <v:textbox>
                  <w:txbxContent>
                    <w:p w14:paraId="08875D7C">
                      <w:pPr>
                        <w:jc w:val="center"/>
                        <w:rPr>
                          <w:rFonts w:hint="default" w:eastAsia="宋体"/>
                          <w:sz w:val="24"/>
                          <w:szCs w:val="24"/>
                          <w:lang w:val="en-US" w:eastAsia="zh-CN"/>
                        </w:rPr>
                      </w:pPr>
                      <w:r>
                        <w:rPr>
                          <w:rFonts w:hint="eastAsia"/>
                          <w:sz w:val="24"/>
                          <w:szCs w:val="24"/>
                          <w:lang w:val="en-US" w:eastAsia="zh-CN"/>
                        </w:rPr>
                        <w:t>县（区）编制上报</w:t>
                      </w:r>
                    </w:p>
                  </w:txbxContent>
                </v:textbox>
              </v:rect>
            </w:pict>
          </mc:Fallback>
        </mc:AlternateContent>
      </w:r>
      <w:r>
        <w:rPr>
          <w:rFonts w:hint="default" w:ascii="Times New Roman" w:hAnsi="Times New Roman" w:cs="Times New Roman"/>
          <w:sz w:val="32"/>
        </w:rPr>
        <mc:AlternateContent>
          <mc:Choice Requires="wps">
            <w:drawing>
              <wp:anchor distT="0" distB="0" distL="114300" distR="114300" simplePos="0" relativeHeight="251670528" behindDoc="0" locked="0" layoutInCell="1" allowOverlap="1">
                <wp:simplePos x="0" y="0"/>
                <wp:positionH relativeFrom="column">
                  <wp:posOffset>3816985</wp:posOffset>
                </wp:positionH>
                <wp:positionV relativeFrom="paragraph">
                  <wp:posOffset>3769995</wp:posOffset>
                </wp:positionV>
                <wp:extent cx="1378585" cy="516255"/>
                <wp:effectExtent l="0" t="0" r="0" b="0"/>
                <wp:wrapNone/>
                <wp:docPr id="63" name="矩形 63"/>
                <wp:cNvGraphicFramePr/>
                <a:graphic xmlns:a="http://schemas.openxmlformats.org/drawingml/2006/main">
                  <a:graphicData uri="http://schemas.microsoft.com/office/word/2010/wordprocessingShape">
                    <wps:wsp>
                      <wps:cNvSpPr/>
                      <wps:spPr>
                        <a:xfrm>
                          <a:off x="0" y="0"/>
                          <a:ext cx="1345565" cy="854710"/>
                        </a:xfrm>
                        <a:prstGeom prst="rect">
                          <a:avLst/>
                        </a:prstGeom>
                        <a:noFill/>
                        <a:ln w="25400" cap="flat" cmpd="sng" algn="ctr">
                          <a:noFill/>
                          <a:prstDash val="solid"/>
                        </a:ln>
                        <a:effectLst/>
                      </wps:spPr>
                      <wps:txbx>
                        <w:txbxContent>
                          <w:p w14:paraId="7E925345">
                            <w:pPr>
                              <w:jc w:val="both"/>
                              <w:rPr>
                                <w:rFonts w:hint="default" w:eastAsia="宋体"/>
                                <w:color w:val="000000"/>
                                <w:sz w:val="28"/>
                                <w:szCs w:val="28"/>
                                <w:lang w:val="en-US" w:eastAsia="zh-CN"/>
                              </w:rPr>
                            </w:pPr>
                            <w:r>
                              <w:rPr>
                                <w:rFonts w:hint="eastAsia"/>
                                <w:color w:val="000000"/>
                                <w:sz w:val="28"/>
                                <w:szCs w:val="28"/>
                                <w:lang w:val="en-US" w:eastAsia="zh-CN"/>
                              </w:rPr>
                              <w:t>（1个工作日）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0.55pt;margin-top:296.85pt;height:40.65pt;width:108.55pt;z-index:251670528;v-text-anchor:middle;mso-width-relative:page;mso-height-relative:page;" filled="f" stroked="f" coordsize="21600,21600" o:gfxdata="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dSfcL9oAAAALAQAADwAAAAAAAAABACAAAAAiAAAAZHJzL2Rvd25yZXYueG1sUEsBAhQAFAAAAAgA&#10;h07iQI/igZdcAgAApgQAAA4AAAAAAAAAAQAgAAAAKQEAAGRycy9lMm9Eb2MueG1sUEsFBgAAAAAG&#10;AAYAWQEAAPcFAAAAAA==&#10;">
                <v:path/>
                <v:fill on="f" focussize="0,0"/>
                <v:stroke on="f" weight="2pt"/>
                <v:imagedata o:title=""/>
                <o:lock v:ext="edit" aspectratio="f"/>
                <v:textbox>
                  <w:txbxContent>
                    <w:p w14:paraId="7E925345">
                      <w:pPr>
                        <w:jc w:val="both"/>
                        <w:rPr>
                          <w:rFonts w:hint="default" w:eastAsia="宋体"/>
                          <w:color w:val="000000"/>
                          <w:sz w:val="28"/>
                          <w:szCs w:val="28"/>
                          <w:lang w:val="en-US" w:eastAsia="zh-CN"/>
                        </w:rPr>
                      </w:pPr>
                      <w:r>
                        <w:rPr>
                          <w:rFonts w:hint="eastAsia"/>
                          <w:color w:val="000000"/>
                          <w:sz w:val="28"/>
                          <w:szCs w:val="28"/>
                          <w:lang w:val="en-US" w:eastAsia="zh-CN"/>
                        </w:rPr>
                        <w:t>（1个工作日）</w:t>
                      </w:r>
                    </w:p>
                  </w:txbxContent>
                </v:textbox>
              </v:rect>
            </w:pict>
          </mc:Fallback>
        </mc:AlternateContent>
      </w:r>
      <w:r>
        <w:rPr>
          <w:rFonts w:hint="default" w:ascii="Times New Roman" w:hAnsi="Times New Roman" w:cs="Times New Roman"/>
          <w:sz w:val="32"/>
        </w:rPr>
        <mc:AlternateContent>
          <mc:Choice Requires="wps">
            <w:drawing>
              <wp:anchor distT="0" distB="0" distL="114300" distR="114300" simplePos="0" relativeHeight="251667456" behindDoc="0" locked="0" layoutInCell="1" allowOverlap="1">
                <wp:simplePos x="0" y="0"/>
                <wp:positionH relativeFrom="column">
                  <wp:posOffset>2065655</wp:posOffset>
                </wp:positionH>
                <wp:positionV relativeFrom="paragraph">
                  <wp:posOffset>3215640</wp:posOffset>
                </wp:positionV>
                <wp:extent cx="1447800" cy="328930"/>
                <wp:effectExtent l="4445" t="4445" r="14605" b="9525"/>
                <wp:wrapNone/>
                <wp:docPr id="5" name="矩形 5"/>
                <wp:cNvGraphicFramePr/>
                <a:graphic xmlns:a="http://schemas.openxmlformats.org/drawingml/2006/main">
                  <a:graphicData uri="http://schemas.microsoft.com/office/word/2010/wordprocessingShape">
                    <wps:wsp>
                      <wps:cNvSpPr/>
                      <wps:spPr>
                        <a:xfrm>
                          <a:off x="0" y="0"/>
                          <a:ext cx="1447800" cy="3289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D2CCD61">
                            <w:pPr>
                              <w:jc w:val="center"/>
                              <w:rPr>
                                <w:rFonts w:hint="default" w:eastAsia="宋体"/>
                                <w:sz w:val="24"/>
                                <w:szCs w:val="24"/>
                                <w:lang w:val="en-US" w:eastAsia="zh-CN"/>
                              </w:rPr>
                            </w:pPr>
                            <w:r>
                              <w:rPr>
                                <w:rFonts w:hint="eastAsia"/>
                                <w:sz w:val="24"/>
                                <w:szCs w:val="24"/>
                                <w:lang w:val="en-US" w:eastAsia="zh-CN"/>
                              </w:rPr>
                              <w:t>办公室审核</w:t>
                            </w:r>
                          </w:p>
                        </w:txbxContent>
                      </wps:txbx>
                      <wps:bodyPr upright="1"/>
                    </wps:wsp>
                  </a:graphicData>
                </a:graphic>
              </wp:anchor>
            </w:drawing>
          </mc:Choice>
          <mc:Fallback>
            <w:pict>
              <v:rect id="_x0000_s1026" o:spid="_x0000_s1026" o:spt="1" style="position:absolute;left:0pt;margin-left:162.65pt;margin-top:253.2pt;height:25.9pt;width:114pt;z-index:251667456;mso-width-relative:page;mso-height-relative:page;" fillcolor="#FFFFFF" filled="t" stroked="t" coordsize="21600,21600" o:gfxdata="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lt+vp2AAAAAsBAAAPAAAAAAAAAAEAIAAAACIA&#10;AABkcnMvZG93bnJldi54bWxQSwECFAAUAAAACACHTuJA8c5H4wkCAAA3BAAADgAAAAAAAAABACAA&#10;AAAnAQAAZHJzL2Uyb0RvYy54bWxQSwUGAAAAAAYABgBZAQAAogUAAAAA&#10;">
                <v:path/>
                <v:fill on="t" focussize="0,0"/>
                <v:stroke joinstyle="miter"/>
                <v:imagedata o:title=""/>
                <o:lock v:ext="edit" aspectratio="f"/>
                <v:textbox>
                  <w:txbxContent>
                    <w:p w14:paraId="5D2CCD61">
                      <w:pPr>
                        <w:jc w:val="center"/>
                        <w:rPr>
                          <w:rFonts w:hint="default" w:eastAsia="宋体"/>
                          <w:sz w:val="24"/>
                          <w:szCs w:val="24"/>
                          <w:lang w:val="en-US" w:eastAsia="zh-CN"/>
                        </w:rPr>
                      </w:pPr>
                      <w:r>
                        <w:rPr>
                          <w:rFonts w:hint="eastAsia"/>
                          <w:sz w:val="24"/>
                          <w:szCs w:val="24"/>
                          <w:lang w:val="en-US" w:eastAsia="zh-CN"/>
                        </w:rPr>
                        <w:t>办公室审核</w:t>
                      </w:r>
                    </w:p>
                  </w:txbxContent>
                </v:textbox>
              </v:rect>
            </w:pict>
          </mc:Fallback>
        </mc:AlternateContent>
      </w:r>
      <w:r>
        <w:rPr>
          <w:sz w:val="32"/>
        </w:rPr>
        <mc:AlternateContent>
          <mc:Choice Requires="wps">
            <w:drawing>
              <wp:anchor distT="0" distB="0" distL="114300" distR="114300" simplePos="0" relativeHeight="251677696" behindDoc="0" locked="0" layoutInCell="1" allowOverlap="1">
                <wp:simplePos x="0" y="0"/>
                <wp:positionH relativeFrom="column">
                  <wp:posOffset>544830</wp:posOffset>
                </wp:positionH>
                <wp:positionV relativeFrom="paragraph">
                  <wp:posOffset>1942465</wp:posOffset>
                </wp:positionV>
                <wp:extent cx="1380490" cy="635"/>
                <wp:effectExtent l="0" t="37465" r="10160" b="38100"/>
                <wp:wrapNone/>
                <wp:docPr id="3" name="直接连接符 3"/>
                <wp:cNvGraphicFramePr/>
                <a:graphic xmlns:a="http://schemas.openxmlformats.org/drawingml/2006/main">
                  <a:graphicData uri="http://schemas.microsoft.com/office/word/2010/wordprocessingShape">
                    <wps:wsp>
                      <wps:cNvCnPr/>
                      <wps:spPr>
                        <a:xfrm>
                          <a:off x="0" y="0"/>
                          <a:ext cx="1380490" cy="635"/>
                        </a:xfrm>
                        <a:prstGeom prst="line">
                          <a:avLst/>
                        </a:prstGeom>
                        <a:ln w="12700"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42.9pt;margin-top:152.95pt;height:0.05pt;width:108.7pt;z-index:251677696;mso-width-relative:page;mso-height-relative:page;" filled="f" stroked="t" coordsize="21600,21600" o:gfxdata="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BGvyQDZAAAACgEAAA8AAAAAAAAAAQAgAAAAIgAAAGRycy9k&#10;b3ducmV2LnhtbFBLAQIUABQAAAAIAIdO4kDBty7kAQIAAPkDAAAOAAAAAAAAAAEAIAAAACgBAABk&#10;cnMvZTJvRG9jLnhtbFBLBQYAAAAABgAGAFkBAACbBQAAAAA=&#10;">
                <v:path arrowok="t"/>
                <v:fill on="f" focussize="0,0"/>
                <v:stroke weight="1pt" joinstyle="round" endarrow="block"/>
                <v:imagedata o:title=""/>
                <o:lock v:ext="edit" aspectratio="f"/>
              </v:line>
            </w:pict>
          </mc:Fallback>
        </mc:AlternateContent>
      </w:r>
      <w:r>
        <w:rPr>
          <w:sz w:val="32"/>
        </w:rPr>
        <mc:AlternateContent>
          <mc:Choice Requires="wps">
            <w:drawing>
              <wp:anchor distT="0" distB="0" distL="114300" distR="114300" simplePos="0" relativeHeight="251678720" behindDoc="0" locked="0" layoutInCell="1" allowOverlap="1">
                <wp:simplePos x="0" y="0"/>
                <wp:positionH relativeFrom="column">
                  <wp:posOffset>553720</wp:posOffset>
                </wp:positionH>
                <wp:positionV relativeFrom="paragraph">
                  <wp:posOffset>1934210</wp:posOffset>
                </wp:positionV>
                <wp:extent cx="635" cy="524510"/>
                <wp:effectExtent l="37465" t="0" r="38100" b="8890"/>
                <wp:wrapNone/>
                <wp:docPr id="4" name="直接连接符 4"/>
                <wp:cNvGraphicFramePr/>
                <a:graphic xmlns:a="http://schemas.openxmlformats.org/drawingml/2006/main">
                  <a:graphicData uri="http://schemas.microsoft.com/office/word/2010/wordprocessingShape">
                    <wps:wsp>
                      <wps:cNvCnPr/>
                      <wps:spPr>
                        <a:xfrm>
                          <a:off x="0" y="0"/>
                          <a:ext cx="635" cy="524510"/>
                        </a:xfrm>
                        <a:prstGeom prst="line">
                          <a:avLst/>
                        </a:prstGeom>
                        <a:ln w="12700"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43.6pt;margin-top:152.3pt;height:41.3pt;width:0.05pt;z-index:251678720;mso-width-relative:page;mso-height-relative:page;" filled="f" stroked="t" coordsize="21600,21600" o:gfxdata="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DePZOdgAAAAJAQAADwAAAAAAAAABACAAAAAiAAAAZHJz&#10;L2Rvd25yZXYueG1sUEsBAhQAFAAAAAgAh07iQAgvSNwEAgAA+AMAAA4AAAAAAAAAAQAgAAAAJwEA&#10;AGRycy9lMm9Eb2MueG1sUEsFBgAAAAAGAAYAWQEAAJ0FAAAAAA==&#10;">
                <v:path arrowok="t"/>
                <v:fill on="f" focussize="0,0"/>
                <v:stroke weight="1pt" joinstyle="round" endarrow="block"/>
                <v:imagedata o:title=""/>
                <o:lock v:ext="edit" aspectratio="f"/>
              </v:line>
            </w:pict>
          </mc:Fallback>
        </mc:AlternateContent>
      </w:r>
      <w:r>
        <w:rPr>
          <w:rFonts w:hint="default" w:ascii="Times New Roman" w:hAnsi="Times New Roman" w:cs="Times New Roman"/>
          <w:sz w:val="32"/>
        </w:rPr>
        <mc:AlternateContent>
          <mc:Choice Requires="wps">
            <w:drawing>
              <wp:anchor distT="0" distB="0" distL="114300" distR="114300" simplePos="0" relativeHeight="251674624" behindDoc="0" locked="0" layoutInCell="1" allowOverlap="1">
                <wp:simplePos x="0" y="0"/>
                <wp:positionH relativeFrom="column">
                  <wp:posOffset>2785745</wp:posOffset>
                </wp:positionH>
                <wp:positionV relativeFrom="paragraph">
                  <wp:posOffset>4206875</wp:posOffset>
                </wp:positionV>
                <wp:extent cx="6985" cy="278765"/>
                <wp:effectExtent l="33020" t="0" r="36195" b="6985"/>
                <wp:wrapNone/>
                <wp:docPr id="28" name="直接连接符 28"/>
                <wp:cNvGraphicFramePr/>
                <a:graphic xmlns:a="http://schemas.openxmlformats.org/drawingml/2006/main">
                  <a:graphicData uri="http://schemas.microsoft.com/office/word/2010/wordprocessingShape">
                    <wps:wsp>
                      <wps:cNvCnPr/>
                      <wps:spPr>
                        <a:xfrm>
                          <a:off x="0" y="0"/>
                          <a:ext cx="6985" cy="27876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margin-left:219.35pt;margin-top:331.25pt;height:21.95pt;width:0.55pt;z-index:251674624;mso-width-relative:page;mso-height-relative:page;" filled="f" stroked="t" coordsize="21600,21600" o:gfxdata="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FYXJdwAAAALAQAADwAAAAAAAAABACAAAAAiAAAA&#10;ZHJzL2Rvd25yZXYueG1sUEsBAhQAFAAAAAgAh07iQBH5tLwDAgAA+gMAAA4AAAAAAAAAAQAgAAAA&#10;KwEAAGRycy9lMm9Eb2MueG1sUEsFBgAAAAAGAAYAWQEAAKAFAAAAAA==&#10;">
                <v:path arrowok="t"/>
                <v:fill on="f" focussize="0,0"/>
                <v:stroke joinstyle="round" endarrow="block"/>
                <v:imagedata o:title=""/>
                <o:lock v:ext="edit" aspectratio="f"/>
              </v:line>
            </w:pict>
          </mc:Fallback>
        </mc:AlternateContent>
      </w:r>
      <w:r>
        <w:rPr>
          <w:rFonts w:hint="default" w:ascii="Times New Roman" w:hAnsi="Times New Roman" w:cs="Times New Roman"/>
          <w:sz w:val="32"/>
        </w:rPr>
        <mc:AlternateContent>
          <mc:Choice Requires="wps">
            <w:drawing>
              <wp:anchor distT="0" distB="0" distL="114300" distR="114300" simplePos="0" relativeHeight="251675648" behindDoc="0" locked="0" layoutInCell="1" allowOverlap="1">
                <wp:simplePos x="0" y="0"/>
                <wp:positionH relativeFrom="column">
                  <wp:posOffset>1934210</wp:posOffset>
                </wp:positionH>
                <wp:positionV relativeFrom="paragraph">
                  <wp:posOffset>1600835</wp:posOffset>
                </wp:positionV>
                <wp:extent cx="1673225" cy="744855"/>
                <wp:effectExtent l="4445" t="4445" r="17780" b="12700"/>
                <wp:wrapNone/>
                <wp:docPr id="9" name="矩形 9"/>
                <wp:cNvGraphicFramePr/>
                <a:graphic xmlns:a="http://schemas.openxmlformats.org/drawingml/2006/main">
                  <a:graphicData uri="http://schemas.microsoft.com/office/word/2010/wordprocessingShape">
                    <wps:wsp>
                      <wps:cNvSpPr/>
                      <wps:spPr>
                        <a:xfrm>
                          <a:off x="0" y="0"/>
                          <a:ext cx="1673225" cy="72009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315B65C">
                            <w:pPr>
                              <w:jc w:val="center"/>
                              <w:rPr>
                                <w:rFonts w:hint="default"/>
                                <w:sz w:val="24"/>
                                <w:szCs w:val="24"/>
                                <w:lang w:val="en-US" w:eastAsia="zh-CN"/>
                              </w:rPr>
                            </w:pPr>
                            <w:r>
                              <w:rPr>
                                <w:rFonts w:hint="eastAsia"/>
                                <w:sz w:val="24"/>
                                <w:szCs w:val="24"/>
                                <w:lang w:val="en-US" w:eastAsia="zh-CN"/>
                              </w:rPr>
                              <w:t>国土空间用途管制科受理审核、汇总意见</w:t>
                            </w:r>
                          </w:p>
                          <w:p w14:paraId="2381BFAC">
                            <w:pPr>
                              <w:jc w:val="center"/>
                              <w:rPr>
                                <w:rFonts w:hint="default" w:eastAsia="宋体"/>
                                <w:sz w:val="24"/>
                                <w:szCs w:val="24"/>
                                <w:lang w:val="en-US" w:eastAsia="zh-CN"/>
                              </w:rPr>
                            </w:pPr>
                            <w:r>
                              <w:rPr>
                                <w:rFonts w:hint="eastAsia" w:eastAsia="宋体"/>
                                <w:sz w:val="24"/>
                                <w:szCs w:val="24"/>
                                <w:lang w:val="en-US" w:eastAsia="zh-CN"/>
                              </w:rPr>
                              <w:t>（1个工作日）</w:t>
                            </w:r>
                          </w:p>
                        </w:txbxContent>
                      </wps:txbx>
                      <wps:bodyPr upright="1"/>
                    </wps:wsp>
                  </a:graphicData>
                </a:graphic>
              </wp:anchor>
            </w:drawing>
          </mc:Choice>
          <mc:Fallback>
            <w:pict>
              <v:rect id="_x0000_s1026" o:spid="_x0000_s1026" o:spt="1" style="position:absolute;left:0pt;margin-left:152.3pt;margin-top:126.05pt;height:58.65pt;width:131.75pt;z-index:251675648;mso-width-relative:page;mso-height-relative:page;" fillcolor="#FFFFFF" filled="t" stroked="t" coordsize="21600,21600" o:gfxdata="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GPX/dkAAAALAQAADwAAAAAAAAABACAAAAAiAAAA&#10;ZHJzL2Rvd25yZXYueG1sUEsBAhQAFAAAAAgAh07iQDLjeX8GAgAANwQAAA4AAAAAAAAAAQAgAAAA&#10;KAEAAGRycy9lMm9Eb2MueG1sUEsFBgAAAAAGAAYAWQEAAKAFAAAAAA==&#10;">
                <v:path/>
                <v:fill on="t" focussize="0,0"/>
                <v:stroke joinstyle="miter"/>
                <v:imagedata o:title=""/>
                <o:lock v:ext="edit" aspectratio="f"/>
                <v:textbox>
                  <w:txbxContent>
                    <w:p w14:paraId="7315B65C">
                      <w:pPr>
                        <w:jc w:val="center"/>
                        <w:rPr>
                          <w:rFonts w:hint="default"/>
                          <w:sz w:val="24"/>
                          <w:szCs w:val="24"/>
                          <w:lang w:val="en-US" w:eastAsia="zh-CN"/>
                        </w:rPr>
                      </w:pPr>
                      <w:r>
                        <w:rPr>
                          <w:rFonts w:hint="eastAsia"/>
                          <w:sz w:val="24"/>
                          <w:szCs w:val="24"/>
                          <w:lang w:val="en-US" w:eastAsia="zh-CN"/>
                        </w:rPr>
                        <w:t>国土空间用途管制科受理审核、汇总意见</w:t>
                      </w:r>
                    </w:p>
                    <w:p w14:paraId="2381BFAC">
                      <w:pPr>
                        <w:jc w:val="center"/>
                        <w:rPr>
                          <w:rFonts w:hint="default" w:eastAsia="宋体"/>
                          <w:sz w:val="24"/>
                          <w:szCs w:val="24"/>
                          <w:lang w:val="en-US" w:eastAsia="zh-CN"/>
                        </w:rPr>
                      </w:pPr>
                      <w:r>
                        <w:rPr>
                          <w:rFonts w:hint="eastAsia" w:eastAsia="宋体"/>
                          <w:sz w:val="24"/>
                          <w:szCs w:val="24"/>
                          <w:lang w:val="en-US" w:eastAsia="zh-CN"/>
                        </w:rPr>
                        <w:t>（1个工作日）</w:t>
                      </w:r>
                    </w:p>
                  </w:txbxContent>
                </v:textbox>
              </v:rect>
            </w:pict>
          </mc:Fallback>
        </mc:AlternateContent>
      </w:r>
      <w:r>
        <w:rPr>
          <w:rFonts w:hint="default" w:ascii="Times New Roman" w:hAnsi="Times New Roman" w:cs="Times New Roman"/>
          <w:sz w:val="32"/>
        </w:rPr>
        <mc:AlternateContent>
          <mc:Choice Requires="wps">
            <w:drawing>
              <wp:anchor distT="0" distB="0" distL="114300" distR="114300" simplePos="0" relativeHeight="251676672" behindDoc="0" locked="0" layoutInCell="1" allowOverlap="1">
                <wp:simplePos x="0" y="0"/>
                <wp:positionH relativeFrom="column">
                  <wp:posOffset>2767965</wp:posOffset>
                </wp:positionH>
                <wp:positionV relativeFrom="paragraph">
                  <wp:posOffset>553720</wp:posOffset>
                </wp:positionV>
                <wp:extent cx="7620" cy="1016000"/>
                <wp:effectExtent l="31115" t="0" r="37465" b="12700"/>
                <wp:wrapNone/>
                <wp:docPr id="19" name="直接连接符 19"/>
                <wp:cNvGraphicFramePr/>
                <a:graphic xmlns:a="http://schemas.openxmlformats.org/drawingml/2006/main">
                  <a:graphicData uri="http://schemas.microsoft.com/office/word/2010/wordprocessingShape">
                    <wps:wsp>
                      <wps:cNvCnPr/>
                      <wps:spPr>
                        <a:xfrm>
                          <a:off x="0" y="0"/>
                          <a:ext cx="7620" cy="1016000"/>
                        </a:xfrm>
                        <a:prstGeom prst="line">
                          <a:avLst/>
                        </a:prstGeom>
                        <a:ln w="9525" cap="flat" cmpd="sng">
                          <a:solidFill>
                            <a:srgbClr val="000000"/>
                          </a:solidFill>
                          <a:prstDash val="solid"/>
                          <a:round/>
                          <a:headEnd type="none" w="med" len="med"/>
                          <a:tailEnd type="triangle" w="med" len="med"/>
                        </a:ln>
                        <a:effectLst/>
                      </wps:spPr>
                      <wps:bodyPr upright="1"/>
                    </wps:wsp>
                  </a:graphicData>
                </a:graphic>
              </wp:anchor>
            </w:drawing>
          </mc:Choice>
          <mc:Fallback>
            <w:pict>
              <v:line id="_x0000_s1026" o:spid="_x0000_s1026" o:spt="20" style="position:absolute;left:0pt;margin-left:217.95pt;margin-top:43.6pt;height:80pt;width:0.6pt;z-index:251676672;mso-width-relative:page;mso-height-relative:page;" filled="f" stroked="t" coordsize="21600,21600" o:gfxdata="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RjkCNNsAAAAKAQAADwAAAAAAAAABACAA&#10;AAAiAAAAZHJzL2Rvd25yZXYueG1sUEsBAhQAFAAAAAgAh07iQEEdnyoKAgAABQQAAA4AAAAAAAAA&#10;AQAgAAAAKgEAAGRycy9lMm9Eb2MueG1sUEsFBgAAAAAGAAYAWQEAAKYFAAAAAA==&#10;">
                <v:path arrowok="t"/>
                <v:fill on="f" focussize="0,0"/>
                <v:stroke joinstyle="round" endarrow="block"/>
                <v:imagedata o:title=""/>
                <o:lock v:ext="edit" aspectratio="f"/>
              </v:line>
            </w:pict>
          </mc:Fallback>
        </mc:AlternateContent>
      </w:r>
      <w:r>
        <w:rPr>
          <w:rFonts w:hint="default" w:ascii="Times New Roman" w:hAnsi="Times New Roman" w:cs="Times New Roman"/>
          <w:sz w:val="32"/>
        </w:rPr>
        <mc:AlternateContent>
          <mc:Choice Requires="wps">
            <w:drawing>
              <wp:anchor distT="0" distB="0" distL="114300" distR="114300" simplePos="0" relativeHeight="251663360" behindDoc="0" locked="0" layoutInCell="1" allowOverlap="1">
                <wp:simplePos x="0" y="0"/>
                <wp:positionH relativeFrom="column">
                  <wp:posOffset>3611245</wp:posOffset>
                </wp:positionH>
                <wp:positionV relativeFrom="paragraph">
                  <wp:posOffset>1936750</wp:posOffset>
                </wp:positionV>
                <wp:extent cx="1056640" cy="635"/>
                <wp:effectExtent l="0" t="0" r="0" b="0"/>
                <wp:wrapNone/>
                <wp:docPr id="15" name="直接箭头连接符 15"/>
                <wp:cNvGraphicFramePr/>
                <a:graphic xmlns:a="http://schemas.openxmlformats.org/drawingml/2006/main">
                  <a:graphicData uri="http://schemas.microsoft.com/office/word/2010/wordprocessingShape">
                    <wps:wsp>
                      <wps:cNvCnPr/>
                      <wps:spPr>
                        <a:xfrm>
                          <a:off x="0" y="0"/>
                          <a:ext cx="1056640" cy="635"/>
                        </a:xfrm>
                        <a:prstGeom prst="straightConnector1">
                          <a:avLst/>
                        </a:prstGeom>
                        <a:ln w="12700" cap="flat" cmpd="sng">
                          <a:solidFill>
                            <a:srgbClr val="000000"/>
                          </a:solidFill>
                          <a:prstDash val="solid"/>
                          <a:round/>
                          <a:headEnd type="none" w="med" len="med"/>
                          <a:tailEnd type="none" w="med" len="med"/>
                        </a:ln>
                      </wps:spPr>
                      <wps:bodyPr/>
                    </wps:wsp>
                  </a:graphicData>
                </a:graphic>
              </wp:anchor>
            </w:drawing>
          </mc:Choice>
          <mc:Fallback>
            <w:pict>
              <v:shape id="_x0000_s1026" o:spid="_x0000_s1026" o:spt="32" type="#_x0000_t32" style="position:absolute;left:0pt;margin-left:284.35pt;margin-top:152.5pt;height:0.05pt;width:83.2pt;z-index:251663360;mso-width-relative:page;mso-height-relative:page;" filled="f" stroked="t" coordsize="21600,21600" o:gfxdata="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Y8ylntYAAAALAQAADwAAAAAAAAABACAAAAAiAAAAZHJz&#10;L2Rvd25yZXYueG1sUEsBAhQAFAAAAAgAh07iQHOzAt8GAgAA+wMAAA4AAAAAAAAAAQAgAAAAJQEA&#10;AGRycy9lMm9Eb2MueG1sUEsFBgAAAAAGAAYAWQEAAJ0FAAAAAA==&#10;">
                <v:path arrowok="t"/>
                <v:fill on="f" focussize="0,0"/>
                <v:stroke weight="1pt" joinstyle="round"/>
                <v:imagedata o:title=""/>
                <o:lock v:ext="edit" aspectratio="f"/>
              </v:shape>
            </w:pict>
          </mc:Fallback>
        </mc:AlternateContent>
      </w:r>
      <w:r>
        <w:rPr>
          <w:rFonts w:hint="default" w:ascii="Times New Roman" w:hAnsi="Times New Roman" w:cs="Times New Roman"/>
          <w:sz w:val="32"/>
        </w:rPr>
        <mc:AlternateContent>
          <mc:Choice Requires="wps">
            <w:drawing>
              <wp:anchor distT="0" distB="0" distL="114300" distR="114300" simplePos="0" relativeHeight="251669504" behindDoc="0" locked="0" layoutInCell="1" allowOverlap="1">
                <wp:simplePos x="0" y="0"/>
                <wp:positionH relativeFrom="column">
                  <wp:posOffset>3535045</wp:posOffset>
                </wp:positionH>
                <wp:positionV relativeFrom="paragraph">
                  <wp:posOffset>3419475</wp:posOffset>
                </wp:positionV>
                <wp:extent cx="228600" cy="1193800"/>
                <wp:effectExtent l="0" t="6350" r="19050" b="19050"/>
                <wp:wrapNone/>
                <wp:docPr id="11" name="右大括号 11"/>
                <wp:cNvGraphicFramePr/>
                <a:graphic xmlns:a="http://schemas.openxmlformats.org/drawingml/2006/main">
                  <a:graphicData uri="http://schemas.microsoft.com/office/word/2010/wordprocessingShape">
                    <wps:wsp>
                      <wps:cNvSpPr/>
                      <wps:spPr>
                        <a:xfrm>
                          <a:off x="0" y="0"/>
                          <a:ext cx="228600" cy="1193800"/>
                        </a:xfrm>
                        <a:prstGeom prst="rightBrace">
                          <a:avLst/>
                        </a:prstGeom>
                        <a:noFill/>
                        <a:ln w="12700" cap="flat" cmpd="sng" algn="ctr">
                          <a:solidFill>
                            <a:srgbClr val="000000"/>
                          </a:solidFill>
                          <a:prstDash val="solid"/>
                        </a:ln>
                        <a:effectLst/>
                      </wps:spPr>
                      <wps:bodyPr/>
                    </wps:wsp>
                  </a:graphicData>
                </a:graphic>
              </wp:anchor>
            </w:drawing>
          </mc:Choice>
          <mc:Fallback>
            <w:pict>
              <v:shape id="_x0000_s1026" o:spid="_x0000_s1026" o:spt="88" type="#_x0000_t88" style="position:absolute;left:0pt;margin-left:278.35pt;margin-top:269.25pt;height:94pt;width:18pt;z-index:251669504;mso-width-relative:page;mso-height-relative:page;" filled="f" stroked="t" coordsize="21600,21600" o:gfxdata="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2cF/TNkAAAAL&#10;AQAADwAAAAAAAAABACAAAAAiAAAAZHJzL2Rvd25yZXYueG1sUEsBAhQAFAAAAAgAh07iQAQVTMji&#10;AQAAswMAAA4AAAAAAAAAAQAgAAAAKAEAAGRycy9lMm9Eb2MueG1sUEsFBgAAAAAGAAYAWQEAAHwF&#10;AAAAAA==&#10;" adj="344,10800">
                <v:path arrowok="t"/>
                <v:fill on="f" focussize="0,0"/>
                <v:stroke weight="1pt" joinstyle="round"/>
                <v:imagedata o:title=""/>
                <o:lock v:ext="edit" aspectratio="f"/>
              </v:shape>
            </w:pict>
          </mc:Fallback>
        </mc:AlternateContent>
      </w:r>
      <w:r>
        <w:rPr>
          <w:rFonts w:hint="default" w:ascii="Times New Roman" w:hAnsi="Times New Roman" w:cs="Times New Roman"/>
          <w:sz w:val="32"/>
        </w:rPr>
        <mc:AlternateContent>
          <mc:Choice Requires="wps">
            <w:drawing>
              <wp:anchor distT="0" distB="0" distL="114300" distR="114300" simplePos="0" relativeHeight="251672576" behindDoc="0" locked="0" layoutInCell="1" allowOverlap="1">
                <wp:simplePos x="0" y="0"/>
                <wp:positionH relativeFrom="column">
                  <wp:posOffset>2771140</wp:posOffset>
                </wp:positionH>
                <wp:positionV relativeFrom="paragraph">
                  <wp:posOffset>2345690</wp:posOffset>
                </wp:positionV>
                <wp:extent cx="0" cy="869950"/>
                <wp:effectExtent l="38100" t="0" r="38100" b="6350"/>
                <wp:wrapNone/>
                <wp:docPr id="8" name="直接箭头连接符 8"/>
                <wp:cNvGraphicFramePr/>
                <a:graphic xmlns:a="http://schemas.openxmlformats.org/drawingml/2006/main">
                  <a:graphicData uri="http://schemas.microsoft.com/office/word/2010/wordprocessingShape">
                    <wps:wsp>
                      <wps:cNvCnPr>
                        <a:stCxn id="9" idx="2"/>
                      </wps:cNvCnPr>
                      <wps:spPr>
                        <a:xfrm>
                          <a:off x="0" y="0"/>
                          <a:ext cx="0" cy="869950"/>
                        </a:xfrm>
                        <a:prstGeom prst="straightConnector1">
                          <a:avLst/>
                        </a:prstGeom>
                        <a:ln w="9525" cap="flat" cmpd="sng">
                          <a:solidFill>
                            <a:srgbClr val="000000"/>
                          </a:solidFill>
                          <a:prstDash val="solid"/>
                          <a:round/>
                          <a:headEnd type="none" w="med" len="med"/>
                          <a:tailEnd type="triangle" w="med" len="med"/>
                        </a:ln>
                        <a:effectLst/>
                      </wps:spPr>
                      <wps:bodyPr/>
                    </wps:wsp>
                  </a:graphicData>
                </a:graphic>
              </wp:anchor>
            </w:drawing>
          </mc:Choice>
          <mc:Fallback>
            <w:pict>
              <v:shape id="_x0000_s1026" o:spid="_x0000_s1026" o:spt="32" type="#_x0000_t32" style="position:absolute;left:0pt;margin-left:218.2pt;margin-top:184.7pt;height:68.5pt;width:0pt;z-index:251672576;mso-width-relative:page;mso-height-relative:page;" filled="f" stroked="t" coordsize="21600,21600" o:gfxdata="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MS4AT3ZAAAA&#10;CwEAAA8AAAAAAAAAAQAgAAAAIgAAAGRycy9kb3ducmV2LnhtbFBLAQIUABQAAAAIAIdO4kC7HTNp&#10;HAIAAC0EAAAOAAAAAAAAAAEAIAAAACgBAABkcnMvZTJvRG9jLnhtbFBLBQYAAAAABgAGAFkBAAC2&#10;BQAAAAA=&#10;">
                <v:fill on="f" focussize="0,0"/>
                <v:stroke color="#000000" joinstyle="round" endarrow="block"/>
                <v:imagedata o:title=""/>
                <o:lock v:ext="edit" aspectratio="f"/>
              </v:shape>
            </w:pict>
          </mc:Fallback>
        </mc:AlternateContent>
      </w:r>
    </w:p>
    <w:p w14:paraId="79D810A0">
      <w:r>
        <w:rPr>
          <w:sz w:val="32"/>
        </w:rPr>
        <mc:AlternateContent>
          <mc:Choice Requires="wps">
            <w:drawing>
              <wp:anchor distT="0" distB="0" distL="114300" distR="114300" simplePos="0" relativeHeight="251684864" behindDoc="0" locked="0" layoutInCell="1" allowOverlap="1">
                <wp:simplePos x="0" y="0"/>
                <wp:positionH relativeFrom="column">
                  <wp:posOffset>2059940</wp:posOffset>
                </wp:positionH>
                <wp:positionV relativeFrom="paragraph">
                  <wp:posOffset>6161405</wp:posOffset>
                </wp:positionV>
                <wp:extent cx="1447800" cy="328930"/>
                <wp:effectExtent l="4445" t="4445" r="14605" b="9525"/>
                <wp:wrapNone/>
                <wp:docPr id="14" name="矩形 14"/>
                <wp:cNvGraphicFramePr/>
                <a:graphic xmlns:a="http://schemas.openxmlformats.org/drawingml/2006/main">
                  <a:graphicData uri="http://schemas.microsoft.com/office/word/2010/wordprocessingShape">
                    <wps:wsp>
                      <wps:cNvSpPr/>
                      <wps:spPr>
                        <a:xfrm>
                          <a:off x="0" y="0"/>
                          <a:ext cx="1447800" cy="3289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5DC952A">
                            <w:pPr>
                              <w:jc w:val="center"/>
                              <w:rPr>
                                <w:rFonts w:hint="default" w:eastAsia="宋体"/>
                                <w:sz w:val="24"/>
                                <w:szCs w:val="24"/>
                                <w:lang w:val="en-US" w:eastAsia="zh-CN"/>
                              </w:rPr>
                            </w:pPr>
                            <w:r>
                              <w:rPr>
                                <w:rFonts w:hint="eastAsia"/>
                                <w:sz w:val="24"/>
                                <w:szCs w:val="24"/>
                                <w:lang w:val="en-US" w:eastAsia="zh-CN"/>
                              </w:rPr>
                              <w:t>信息公开</w:t>
                            </w:r>
                          </w:p>
                        </w:txbxContent>
                      </wps:txbx>
                      <wps:bodyPr upright="1"/>
                    </wps:wsp>
                  </a:graphicData>
                </a:graphic>
              </wp:anchor>
            </w:drawing>
          </mc:Choice>
          <mc:Fallback>
            <w:pict>
              <v:rect id="_x0000_s1026" o:spid="_x0000_s1026" o:spt="1" style="position:absolute;left:0pt;margin-left:162.2pt;margin-top:485.15pt;height:25.9pt;width:114pt;z-index:251684864;mso-width-relative:page;mso-height-relative:page;" fillcolor="#FFFFFF" filled="t" stroked="t" coordsize="21600,21600" o:gfxdata="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KfA/JPZAAAADAEAAA8AAAAAAAAAAQAgAAAA&#10;IgAAAGRycy9kb3ducmV2LnhtbFBLAQIUABQAAAAIAIdO4kAfzl6mCgIAADkEAAAOAAAAAAAAAAEA&#10;IAAAACgBAABkcnMvZTJvRG9jLnhtbFBLBQYAAAAABgAGAFkBAACkBQAAAAA=&#10;">
                <v:path/>
                <v:fill on="t" focussize="0,0"/>
                <v:stroke joinstyle="miter"/>
                <v:imagedata o:title=""/>
                <o:lock v:ext="edit" aspectratio="f"/>
                <v:textbox>
                  <w:txbxContent>
                    <w:p w14:paraId="65DC952A">
                      <w:pPr>
                        <w:jc w:val="center"/>
                        <w:rPr>
                          <w:rFonts w:hint="default" w:eastAsia="宋体"/>
                          <w:sz w:val="24"/>
                          <w:szCs w:val="24"/>
                          <w:lang w:val="en-US" w:eastAsia="zh-CN"/>
                        </w:rPr>
                      </w:pPr>
                      <w:r>
                        <w:rPr>
                          <w:rFonts w:hint="eastAsia"/>
                          <w:sz w:val="24"/>
                          <w:szCs w:val="24"/>
                          <w:lang w:val="en-US" w:eastAsia="zh-CN"/>
                        </w:rPr>
                        <w:t>信息公开</w:t>
                      </w:r>
                    </w:p>
                  </w:txbxContent>
                </v:textbox>
              </v:rect>
            </w:pict>
          </mc:Fallback>
        </mc:AlternateContent>
      </w:r>
      <w:r>
        <w:rPr>
          <w:sz w:val="32"/>
        </w:rPr>
        <mc:AlternateContent>
          <mc:Choice Requires="wps">
            <w:drawing>
              <wp:anchor distT="0" distB="0" distL="114300" distR="114300" simplePos="0" relativeHeight="251683840" behindDoc="0" locked="0" layoutInCell="1" allowOverlap="1">
                <wp:simplePos x="0" y="0"/>
                <wp:positionH relativeFrom="column">
                  <wp:posOffset>2785745</wp:posOffset>
                </wp:positionH>
                <wp:positionV relativeFrom="paragraph">
                  <wp:posOffset>5894070</wp:posOffset>
                </wp:positionV>
                <wp:extent cx="5080" cy="243205"/>
                <wp:effectExtent l="36195" t="0" r="34925" b="4445"/>
                <wp:wrapNone/>
                <wp:docPr id="21" name="直接连接符 21"/>
                <wp:cNvGraphicFramePr/>
                <a:graphic xmlns:a="http://schemas.openxmlformats.org/drawingml/2006/main">
                  <a:graphicData uri="http://schemas.microsoft.com/office/word/2010/wordprocessingShape">
                    <wps:wsp>
                      <wps:cNvCnPr/>
                      <wps:spPr>
                        <a:xfrm flipH="1">
                          <a:off x="0" y="0"/>
                          <a:ext cx="5080" cy="24320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219.35pt;margin-top:464.1pt;height:19.15pt;width:0.4pt;z-index:251683840;mso-width-relative:page;mso-height-relative:page;" filled="f" stroked="t" coordsize="21600,21600" o:gfxdata="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MhbAlfbAAAACwEAAA8AAAAAAAAAAQAg&#10;AAAAIgAAAGRycy9kb3ducmV2LnhtbFBLAQIUABQAAAAIAIdO4kB99W0hCwIAAAQEAAAOAAAAAAAA&#10;AAEAIAAAACoBAABkcnMvZTJvRG9jLnhtbFBLBQYAAAAABgAGAFkBAACnBQAAAAA=&#10;">
                <v:path arrowok="t"/>
                <v:fill on="f" focussize="0,0"/>
                <v:stroke joinstyle="round" endarrow="block"/>
                <v:imagedata o:title=""/>
                <o:lock v:ext="edit" aspectratio="f"/>
              </v:line>
            </w:pict>
          </mc:Fallback>
        </mc:AlternateContent>
      </w:r>
      <w:r>
        <w:rPr>
          <w:sz w:val="32"/>
        </w:rPr>
        <mc:AlternateContent>
          <mc:Choice Requires="wps">
            <w:drawing>
              <wp:anchor distT="0" distB="0" distL="114300" distR="114300" simplePos="0" relativeHeight="251682816" behindDoc="0" locked="0" layoutInCell="1" allowOverlap="1">
                <wp:simplePos x="0" y="0"/>
                <wp:positionH relativeFrom="column">
                  <wp:posOffset>2052320</wp:posOffset>
                </wp:positionH>
                <wp:positionV relativeFrom="paragraph">
                  <wp:posOffset>5552440</wp:posOffset>
                </wp:positionV>
                <wp:extent cx="1447800" cy="328930"/>
                <wp:effectExtent l="4445" t="4445" r="14605" b="9525"/>
                <wp:wrapNone/>
                <wp:docPr id="20" name="矩形 20"/>
                <wp:cNvGraphicFramePr/>
                <a:graphic xmlns:a="http://schemas.openxmlformats.org/drawingml/2006/main">
                  <a:graphicData uri="http://schemas.microsoft.com/office/word/2010/wordprocessingShape">
                    <wps:wsp>
                      <wps:cNvSpPr/>
                      <wps:spPr>
                        <a:xfrm>
                          <a:off x="0" y="0"/>
                          <a:ext cx="1447800" cy="3289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729E30F">
                            <w:pPr>
                              <w:jc w:val="center"/>
                              <w:rPr>
                                <w:rFonts w:hint="default" w:eastAsia="宋体"/>
                                <w:sz w:val="24"/>
                                <w:szCs w:val="24"/>
                                <w:lang w:val="en-US" w:eastAsia="zh-CN"/>
                              </w:rPr>
                            </w:pPr>
                            <w:r>
                              <w:rPr>
                                <w:rFonts w:hint="eastAsia"/>
                                <w:sz w:val="24"/>
                                <w:szCs w:val="24"/>
                                <w:lang w:val="en-US" w:eastAsia="zh-CN"/>
                              </w:rPr>
                              <w:t>省自然资源厅备案</w:t>
                            </w:r>
                          </w:p>
                        </w:txbxContent>
                      </wps:txbx>
                      <wps:bodyPr upright="1"/>
                    </wps:wsp>
                  </a:graphicData>
                </a:graphic>
              </wp:anchor>
            </w:drawing>
          </mc:Choice>
          <mc:Fallback>
            <w:pict>
              <v:rect id="_x0000_s1026" o:spid="_x0000_s1026" o:spt="1" style="position:absolute;left:0pt;margin-left:161.6pt;margin-top:437.2pt;height:25.9pt;width:114pt;z-index:251682816;mso-width-relative:page;mso-height-relative:page;" fillcolor="#FFFFFF" filled="t" stroked="t" coordsize="21600,21600" o:gfxdata="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vxqf2gAAAAsBAAAPAAAAAAAAAAEAIAAA&#10;ACIAAABkcnMvZG93bnJldi54bWxQSwECFAAUAAAACACHTuJAiQGETwoCAAA5BAAADgAAAAAAAAAB&#10;ACAAAAApAQAAZHJzL2Uyb0RvYy54bWxQSwUGAAAAAAYABgBZAQAApQUAAAAA&#10;">
                <v:path/>
                <v:fill on="t" focussize="0,0"/>
                <v:stroke joinstyle="miter"/>
                <v:imagedata o:title=""/>
                <o:lock v:ext="edit" aspectratio="f"/>
                <v:textbox>
                  <w:txbxContent>
                    <w:p w14:paraId="7729E30F">
                      <w:pPr>
                        <w:jc w:val="center"/>
                        <w:rPr>
                          <w:rFonts w:hint="default" w:eastAsia="宋体"/>
                          <w:sz w:val="24"/>
                          <w:szCs w:val="24"/>
                          <w:lang w:val="en-US" w:eastAsia="zh-CN"/>
                        </w:rPr>
                      </w:pPr>
                      <w:r>
                        <w:rPr>
                          <w:rFonts w:hint="eastAsia"/>
                          <w:sz w:val="24"/>
                          <w:szCs w:val="24"/>
                          <w:lang w:val="en-US" w:eastAsia="zh-CN"/>
                        </w:rPr>
                        <w:t>省自然资源厅备案</w:t>
                      </w:r>
                    </w:p>
                  </w:txbxContent>
                </v:textbox>
              </v:rect>
            </w:pict>
          </mc:Fallback>
        </mc:AlternateContent>
      </w:r>
      <w:r>
        <w:rPr>
          <w:sz w:val="32"/>
        </w:rPr>
        <mc:AlternateContent>
          <mc:Choice Requires="wps">
            <w:drawing>
              <wp:anchor distT="0" distB="0" distL="114300" distR="114300" simplePos="0" relativeHeight="251681792" behindDoc="0" locked="0" layoutInCell="1" allowOverlap="1">
                <wp:simplePos x="0" y="0"/>
                <wp:positionH relativeFrom="column">
                  <wp:posOffset>2776855</wp:posOffset>
                </wp:positionH>
                <wp:positionV relativeFrom="paragraph">
                  <wp:posOffset>5283835</wp:posOffset>
                </wp:positionV>
                <wp:extent cx="5080" cy="243205"/>
                <wp:effectExtent l="36195" t="0" r="34925" b="4445"/>
                <wp:wrapNone/>
                <wp:docPr id="17" name="直接连接符 17"/>
                <wp:cNvGraphicFramePr/>
                <a:graphic xmlns:a="http://schemas.openxmlformats.org/drawingml/2006/main">
                  <a:graphicData uri="http://schemas.microsoft.com/office/word/2010/wordprocessingShape">
                    <wps:wsp>
                      <wps:cNvCnPr/>
                      <wps:spPr>
                        <a:xfrm flipH="1">
                          <a:off x="0" y="0"/>
                          <a:ext cx="5080" cy="24320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218.65pt;margin-top:416.05pt;height:19.15pt;width:0.4pt;z-index:251681792;mso-width-relative:page;mso-height-relative:page;" filled="f" stroked="t" coordsize="21600,21600" o:gfxdata="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LJC852wAAAAsBAAAPAAAAAAAAAAEAIAAA&#10;ACIAAABkcnMvZG93bnJldi54bWxQSwECFAAUAAAACACHTuJAGXDIzwkCAAAEBAAADgAAAAAAAAAB&#10;ACAAAAAqAQAAZHJzL2Uyb0RvYy54bWxQSwUGAAAAAAYABgBZAQAApQUAAAAA&#10;">
                <v:path arrowok="t"/>
                <v:fill on="f" focussize="0,0"/>
                <v:stroke joinstyle="round" endarrow="block"/>
                <v:imagedata o:title=""/>
                <o:lock v:ext="edit" aspectratio="f"/>
              </v:line>
            </w:pict>
          </mc:Fallback>
        </mc:AlternateContent>
      </w:r>
      <w:r>
        <w:rPr>
          <w:rFonts w:hint="default" w:ascii="Times New Roman" w:hAnsi="Times New Roman" w:cs="Times New Roman"/>
          <w:sz w:val="32"/>
        </w:rPr>
        <mc:AlternateContent>
          <mc:Choice Requires="wps">
            <w:drawing>
              <wp:anchor distT="0" distB="0" distL="114300" distR="114300" simplePos="0" relativeHeight="251662336" behindDoc="0" locked="0" layoutInCell="1" allowOverlap="1">
                <wp:simplePos x="0" y="0"/>
                <wp:positionH relativeFrom="column">
                  <wp:posOffset>-12700</wp:posOffset>
                </wp:positionH>
                <wp:positionV relativeFrom="paragraph">
                  <wp:posOffset>2273300</wp:posOffset>
                </wp:positionV>
                <wp:extent cx="1054735" cy="475615"/>
                <wp:effectExtent l="4445" t="5080" r="7620" b="14605"/>
                <wp:wrapNone/>
                <wp:docPr id="10" name="矩形 10"/>
                <wp:cNvGraphicFramePr/>
                <a:graphic xmlns:a="http://schemas.openxmlformats.org/drawingml/2006/main">
                  <a:graphicData uri="http://schemas.microsoft.com/office/word/2010/wordprocessingShape">
                    <wps:wsp>
                      <wps:cNvSpPr/>
                      <wps:spPr>
                        <a:xfrm>
                          <a:off x="0" y="0"/>
                          <a:ext cx="1054735" cy="4756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48FB102">
                            <w:pPr>
                              <w:jc w:val="center"/>
                              <w:rPr>
                                <w:rFonts w:hint="eastAsia"/>
                                <w:sz w:val="24"/>
                                <w:szCs w:val="24"/>
                                <w:lang w:val="en-US" w:eastAsia="zh-CN"/>
                              </w:rPr>
                            </w:pPr>
                            <w:r>
                              <w:rPr>
                                <w:rFonts w:hint="eastAsia"/>
                                <w:sz w:val="24"/>
                                <w:szCs w:val="24"/>
                                <w:lang w:val="en-US" w:eastAsia="zh-CN"/>
                              </w:rPr>
                              <w:t>国土空间</w:t>
                            </w:r>
                          </w:p>
                          <w:p w14:paraId="3C83350D">
                            <w:pPr>
                              <w:jc w:val="center"/>
                              <w:rPr>
                                <w:rFonts w:hint="default" w:eastAsia="宋体"/>
                                <w:sz w:val="24"/>
                                <w:szCs w:val="24"/>
                                <w:lang w:val="en-US" w:eastAsia="zh-CN"/>
                              </w:rPr>
                            </w:pPr>
                            <w:r>
                              <w:rPr>
                                <w:rFonts w:hint="eastAsia"/>
                                <w:sz w:val="24"/>
                                <w:szCs w:val="24"/>
                                <w:lang w:val="en-US" w:eastAsia="zh-CN"/>
                              </w:rPr>
                              <w:t>规划科</w:t>
                            </w:r>
                          </w:p>
                        </w:txbxContent>
                      </wps:txbx>
                      <wps:bodyPr upright="1"/>
                    </wps:wsp>
                  </a:graphicData>
                </a:graphic>
              </wp:anchor>
            </w:drawing>
          </mc:Choice>
          <mc:Fallback>
            <w:pict>
              <v:rect id="_x0000_s1026" o:spid="_x0000_s1026" o:spt="1" style="position:absolute;left:0pt;margin-left:-1pt;margin-top:179pt;height:37.45pt;width:83.05pt;z-index:251662336;mso-width-relative:page;mso-height-relative:page;" fillcolor="#FFFFFF" filled="t" stroked="t" coordsize="21600,21600" o:gfxdata="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vBkwXNkAAAAKAQAADwAAAAAAAAABACAAAAAiAAAA&#10;ZHJzL2Rvd25yZXYueG1sUEsBAhQAFAAAAAgAh07iQL40FTMGAgAAOQQAAA4AAAAAAAAAAQAgAAAA&#10;KAEAAGRycy9lMm9Eb2MueG1sUEsFBgAAAAAGAAYAWQEAAKAFAAAAAA==&#10;">
                <v:path/>
                <v:fill on="t" focussize="0,0"/>
                <v:stroke joinstyle="miter"/>
                <v:imagedata o:title=""/>
                <o:lock v:ext="edit" aspectratio="f"/>
                <v:textbox>
                  <w:txbxContent>
                    <w:p w14:paraId="448FB102">
                      <w:pPr>
                        <w:jc w:val="center"/>
                        <w:rPr>
                          <w:rFonts w:hint="eastAsia"/>
                          <w:sz w:val="24"/>
                          <w:szCs w:val="24"/>
                          <w:lang w:val="en-US" w:eastAsia="zh-CN"/>
                        </w:rPr>
                      </w:pPr>
                      <w:r>
                        <w:rPr>
                          <w:rFonts w:hint="eastAsia"/>
                          <w:sz w:val="24"/>
                          <w:szCs w:val="24"/>
                          <w:lang w:val="en-US" w:eastAsia="zh-CN"/>
                        </w:rPr>
                        <w:t>国土空间</w:t>
                      </w:r>
                    </w:p>
                    <w:p w14:paraId="3C83350D">
                      <w:pPr>
                        <w:jc w:val="center"/>
                        <w:rPr>
                          <w:rFonts w:hint="default" w:eastAsia="宋体"/>
                          <w:sz w:val="24"/>
                          <w:szCs w:val="24"/>
                          <w:lang w:val="en-US" w:eastAsia="zh-CN"/>
                        </w:rPr>
                      </w:pPr>
                      <w:r>
                        <w:rPr>
                          <w:rFonts w:hint="eastAsia"/>
                          <w:sz w:val="24"/>
                          <w:szCs w:val="24"/>
                          <w:lang w:val="en-US" w:eastAsia="zh-CN"/>
                        </w:rPr>
                        <w:t>规划科</w:t>
                      </w:r>
                    </w:p>
                  </w:txbxContent>
                </v:textbox>
              </v:rect>
            </w:pict>
          </mc:Fallback>
        </mc:AlternateContent>
      </w:r>
      <w:r>
        <w:rPr>
          <w:sz w:val="32"/>
        </w:rPr>
        <mc:AlternateContent>
          <mc:Choice Requires="wps">
            <w:drawing>
              <wp:anchor distT="0" distB="0" distL="114300" distR="114300" simplePos="0" relativeHeight="251680768" behindDoc="0" locked="0" layoutInCell="1" allowOverlap="1">
                <wp:simplePos x="0" y="0"/>
                <wp:positionH relativeFrom="column">
                  <wp:posOffset>2059940</wp:posOffset>
                </wp:positionH>
                <wp:positionV relativeFrom="paragraph">
                  <wp:posOffset>4938395</wp:posOffset>
                </wp:positionV>
                <wp:extent cx="1447800" cy="328930"/>
                <wp:effectExtent l="4445" t="4445" r="14605" b="9525"/>
                <wp:wrapNone/>
                <wp:docPr id="40" name="矩形 40"/>
                <wp:cNvGraphicFramePr/>
                <a:graphic xmlns:a="http://schemas.openxmlformats.org/drawingml/2006/main">
                  <a:graphicData uri="http://schemas.microsoft.com/office/word/2010/wordprocessingShape">
                    <wps:wsp>
                      <wps:cNvSpPr/>
                      <wps:spPr>
                        <a:xfrm>
                          <a:off x="0" y="0"/>
                          <a:ext cx="1447800" cy="32893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5375DB3">
                            <w:pPr>
                              <w:jc w:val="center"/>
                              <w:rPr>
                                <w:rFonts w:hint="default" w:eastAsia="宋体"/>
                                <w:sz w:val="24"/>
                                <w:szCs w:val="24"/>
                                <w:lang w:val="en-US" w:eastAsia="zh-CN"/>
                              </w:rPr>
                            </w:pPr>
                            <w:r>
                              <w:rPr>
                                <w:rFonts w:hint="eastAsia"/>
                                <w:sz w:val="24"/>
                                <w:szCs w:val="24"/>
                                <w:lang w:val="en-US" w:eastAsia="zh-CN"/>
                              </w:rPr>
                              <w:t>市政府审批</w:t>
                            </w:r>
                          </w:p>
                        </w:txbxContent>
                      </wps:txbx>
                      <wps:bodyPr upright="1"/>
                    </wps:wsp>
                  </a:graphicData>
                </a:graphic>
              </wp:anchor>
            </w:drawing>
          </mc:Choice>
          <mc:Fallback>
            <w:pict>
              <v:rect id="_x0000_s1026" o:spid="_x0000_s1026" o:spt="1" style="position:absolute;left:0pt;margin-left:162.2pt;margin-top:388.85pt;height:25.9pt;width:114pt;z-index:251680768;mso-width-relative:page;mso-height-relative:page;" fillcolor="#FFFFFF" filled="t" stroked="t" coordsize="21600,21600" o:gfxdata="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WE6l9gAAAALAQAADwAAAAAAAAABACAAAAAi&#10;AAAAZHJzL2Rvd25yZXYueG1sUEsBAhQAFAAAAAgAh07iQH5JJjUKAgAAOQQAAA4AAAAAAAAAAQAg&#10;AAAAJwEAAGRycy9lMm9Eb2MueG1sUEsFBgAAAAAGAAYAWQEAAKMFAAAAAA==&#10;">
                <v:path/>
                <v:fill on="t" focussize="0,0"/>
                <v:stroke joinstyle="miter"/>
                <v:imagedata o:title=""/>
                <o:lock v:ext="edit" aspectratio="f"/>
                <v:textbox>
                  <w:txbxContent>
                    <w:p w14:paraId="45375DB3">
                      <w:pPr>
                        <w:jc w:val="center"/>
                        <w:rPr>
                          <w:rFonts w:hint="default" w:eastAsia="宋体"/>
                          <w:sz w:val="24"/>
                          <w:szCs w:val="24"/>
                          <w:lang w:val="en-US" w:eastAsia="zh-CN"/>
                        </w:rPr>
                      </w:pPr>
                      <w:r>
                        <w:rPr>
                          <w:rFonts w:hint="eastAsia"/>
                          <w:sz w:val="24"/>
                          <w:szCs w:val="24"/>
                          <w:lang w:val="en-US" w:eastAsia="zh-CN"/>
                        </w:rPr>
                        <w:t>市政府审批</w:t>
                      </w:r>
                    </w:p>
                  </w:txbxContent>
                </v:textbox>
              </v:rect>
            </w:pict>
          </mc:Fallback>
        </mc:AlternateContent>
      </w:r>
      <w:r>
        <w:rPr>
          <w:sz w:val="32"/>
        </w:rPr>
        <mc:AlternateContent>
          <mc:Choice Requires="wps">
            <w:drawing>
              <wp:anchor distT="0" distB="0" distL="114300" distR="114300" simplePos="0" relativeHeight="251679744" behindDoc="0" locked="0" layoutInCell="1" allowOverlap="1">
                <wp:simplePos x="0" y="0"/>
                <wp:positionH relativeFrom="column">
                  <wp:posOffset>2776855</wp:posOffset>
                </wp:positionH>
                <wp:positionV relativeFrom="paragraph">
                  <wp:posOffset>4667250</wp:posOffset>
                </wp:positionV>
                <wp:extent cx="5080" cy="243205"/>
                <wp:effectExtent l="36195" t="0" r="34925" b="4445"/>
                <wp:wrapNone/>
                <wp:docPr id="18" name="直接连接符 18"/>
                <wp:cNvGraphicFramePr/>
                <a:graphic xmlns:a="http://schemas.openxmlformats.org/drawingml/2006/main">
                  <a:graphicData uri="http://schemas.microsoft.com/office/word/2010/wordprocessingShape">
                    <wps:wsp>
                      <wps:cNvCnPr/>
                      <wps:spPr>
                        <a:xfrm flipH="1">
                          <a:off x="0" y="0"/>
                          <a:ext cx="5080" cy="243205"/>
                        </a:xfrm>
                        <a:prstGeom prst="line">
                          <a:avLst/>
                        </a:prstGeom>
                        <a:ln w="9525"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218.65pt;margin-top:367.5pt;height:19.15pt;width:0.4pt;z-index:251679744;mso-width-relative:page;mso-height-relative:page;" filled="f" stroked="t" coordsize="21600,21600" o:gfxdata="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RYsQW2wAAAAsBAAAPAAAAAAAAAAEAIAAA&#10;ACIAAABkcnMvZG93bnJldi54bWxQSwECFAAUAAAACACHTuJA7ld8rwkCAAAEBAAADgAAAAAAAAAB&#10;ACAAAAAqAQAAZHJzL2Uyb0RvYy54bWxQSwUGAAAAAAYABgBZAQAApQUAAAAA&#10;">
                <v:path arrowok="t"/>
                <v:fill on="f" focussize="0,0"/>
                <v:stroke joinstyle="round" endarrow="block"/>
                <v:imagedata o:title=""/>
                <o:lock v:ext="edit" aspectratio="f"/>
              </v:line>
            </w:pict>
          </mc:Fallback>
        </mc:AlternateContent>
      </w:r>
    </w:p>
    <w:p w14:paraId="3BE2E204">
      <w:pPr>
        <w:widowControl/>
        <w:tabs>
          <w:tab w:val="left" w:pos="312"/>
        </w:tabs>
        <w:autoSpaceDN w:val="0"/>
        <w:adjustRightInd w:val="0"/>
        <w:snapToGrid w:val="0"/>
        <w:spacing w:line="600" w:lineRule="exact"/>
        <w:ind w:left="361" w:hanging="320" w:hangingChars="100"/>
        <w:jc w:val="left"/>
        <w:rPr>
          <w:rFonts w:hint="eastAsia" w:ascii="黑体" w:hAnsi="黑体" w:eastAsia="黑体" w:cs="黑体"/>
          <w:b w:val="0"/>
          <w:bCs w:val="0"/>
          <w:sz w:val="36"/>
          <w:szCs w:val="36"/>
        </w:rPr>
      </w:pPr>
      <w:r>
        <w:rPr>
          <w:rFonts w:hint="default" w:ascii="Times New Roman" w:hAnsi="Times New Roman" w:cs="Times New Roman"/>
          <w:sz w:val="32"/>
        </w:rPr>
        <mc:AlternateContent>
          <mc:Choice Requires="wps">
            <w:drawing>
              <wp:anchor distT="0" distB="0" distL="114300" distR="114300" simplePos="0" relativeHeight="251666432" behindDoc="0" locked="0" layoutInCell="1" allowOverlap="1">
                <wp:simplePos x="0" y="0"/>
                <wp:positionH relativeFrom="column">
                  <wp:posOffset>3526790</wp:posOffset>
                </wp:positionH>
                <wp:positionV relativeFrom="paragraph">
                  <wp:posOffset>63500</wp:posOffset>
                </wp:positionV>
                <wp:extent cx="1735455" cy="9525"/>
                <wp:effectExtent l="0" t="29210" r="17145" b="37465"/>
                <wp:wrapNone/>
                <wp:docPr id="16" name="直接连接符 16"/>
                <wp:cNvGraphicFramePr/>
                <a:graphic xmlns:a="http://schemas.openxmlformats.org/drawingml/2006/main">
                  <a:graphicData uri="http://schemas.microsoft.com/office/word/2010/wordprocessingShape">
                    <wps:wsp>
                      <wps:cNvCnPr/>
                      <wps:spPr>
                        <a:xfrm flipH="1">
                          <a:off x="0" y="0"/>
                          <a:ext cx="2019300" cy="9525"/>
                        </a:xfrm>
                        <a:prstGeom prst="line">
                          <a:avLst/>
                        </a:prstGeom>
                        <a:ln w="12700" cap="flat" cmpd="sng">
                          <a:solidFill>
                            <a:srgbClr val="000000"/>
                          </a:solidFill>
                          <a:prstDash val="solid"/>
                          <a:headEnd type="none" w="med" len="med"/>
                          <a:tailEnd type="triangle" w="med" len="med"/>
                        </a:ln>
                        <a:effectLst/>
                      </wps:spPr>
                      <wps:bodyPr upright="1"/>
                    </wps:wsp>
                  </a:graphicData>
                </a:graphic>
              </wp:anchor>
            </w:drawing>
          </mc:Choice>
          <mc:Fallback>
            <w:pict>
              <v:line id="_x0000_s1026" o:spid="_x0000_s1026" o:spt="20" style="position:absolute;left:0pt;flip:x;margin-left:277.7pt;margin-top:5pt;height:0.75pt;width:136.65pt;z-index:251666432;mso-width-relative:page;mso-height-relative:page;" filled="f" stroked="t" coordsize="21600,21600" o:gfxdata="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Ev1M7YAAAACQEAAA8AAAAAAAAAAQAgAAAAIgAA&#10;AGRycy9kb3ducmV2LnhtbFBLAQIUABQAAAAIAIdO4kBdgfkWCAIAAAYEAAAOAAAAAAAAAAEAIAAA&#10;ACcBAABkcnMvZTJvRG9jLnhtbFBLBQYAAAAABgAGAFkBAAChBQAAAAA=&#10;">
                <v:path arrowok="t"/>
                <v:fill on="f" focussize="0,0"/>
                <v:stroke weight="1pt" joinstyle="round" endarrow="block"/>
                <v:imagedata o:title=""/>
                <o:lock v:ext="edit" aspectratio="f"/>
              </v:line>
            </w:pict>
          </mc:Fallback>
        </mc:AlternateContent>
      </w:r>
      <w:r>
        <w:rPr>
          <w:rFonts w:hint="default" w:ascii="Times New Roman" w:hAnsi="Times New Roman" w:cs="Times New Roman"/>
          <w:sz w:val="32"/>
        </w:rPr>
        <mc:AlternateContent>
          <mc:Choice Requires="wps">
            <w:drawing>
              <wp:anchor distT="0" distB="0" distL="114300" distR="114300" simplePos="0" relativeHeight="251664384" behindDoc="0" locked="0" layoutInCell="1" allowOverlap="1">
                <wp:simplePos x="0" y="0"/>
                <wp:positionH relativeFrom="column">
                  <wp:posOffset>5257165</wp:posOffset>
                </wp:positionH>
                <wp:positionV relativeFrom="paragraph">
                  <wp:posOffset>62865</wp:posOffset>
                </wp:positionV>
                <wp:extent cx="16510" cy="1365885"/>
                <wp:effectExtent l="6350" t="0" r="15240" b="5715"/>
                <wp:wrapNone/>
                <wp:docPr id="6" name="直接连接符 6"/>
                <wp:cNvGraphicFramePr/>
                <a:graphic xmlns:a="http://schemas.openxmlformats.org/drawingml/2006/main">
                  <a:graphicData uri="http://schemas.microsoft.com/office/word/2010/wordprocessingShape">
                    <wps:wsp>
                      <wps:cNvCnPr/>
                      <wps:spPr>
                        <a:xfrm flipH="1" flipV="1">
                          <a:off x="0" y="0"/>
                          <a:ext cx="16510" cy="1365885"/>
                        </a:xfrm>
                        <a:prstGeom prst="line">
                          <a:avLst/>
                        </a:prstGeom>
                        <a:ln w="12700" cap="flat" cmpd="sng">
                          <a:solidFill>
                            <a:srgbClr val="000000"/>
                          </a:solidFill>
                          <a:prstDash val="solid"/>
                          <a:round/>
                          <a:headEnd type="none" w="med" len="med"/>
                          <a:tailEnd type="none" w="med" len="med"/>
                        </a:ln>
                        <a:effectLst/>
                      </wps:spPr>
                      <wps:bodyPr upright="1"/>
                    </wps:wsp>
                  </a:graphicData>
                </a:graphic>
              </wp:anchor>
            </w:drawing>
          </mc:Choice>
          <mc:Fallback>
            <w:pict>
              <v:line id="_x0000_s1026" o:spid="_x0000_s1026" o:spt="20" style="position:absolute;left:0pt;flip:x y;margin-left:413.95pt;margin-top:4.95pt;height:107.55pt;width:1.3pt;z-index:251664384;mso-width-relative:page;mso-height-relative:page;" filled="f" stroked="t" coordsize="21600,21600" o:gfxdata="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swRVy2gAAAAkBAAAPAAAAAAAAAAEA&#10;IAAAACIAAABkcnMvZG93bnJldi54bWxQSwECFAAUAAAACACHTuJA/B+8ZQ0CAAAVBAAADgAAAAAA&#10;AAABACAAAAApAQAAZHJzL2Uyb0RvYy54bWxQSwUGAAAAAAYABgBZAQAAqAUAAAAA&#10;">
                <v:path arrowok="t"/>
                <v:fill on="f" focussize="0,0"/>
                <v:stroke weight="1pt" joinstyle="round"/>
                <v:imagedata o:title=""/>
                <o:lock v:ext="edit" aspectratio="f"/>
              </v:line>
            </w:pict>
          </mc:Fallback>
        </mc:AlternateContent>
      </w:r>
      <w:r>
        <w:rPr>
          <w:rFonts w:hint="default" w:ascii="Times New Roman" w:hAnsi="Times New Roman" w:cs="Times New Roman"/>
          <w:sz w:val="32"/>
        </w:rPr>
        <mc:AlternateContent>
          <mc:Choice Requires="wps">
            <w:drawing>
              <wp:anchor distT="0" distB="0" distL="114300" distR="114300" simplePos="0" relativeHeight="251665408" behindDoc="0" locked="0" layoutInCell="1" allowOverlap="1">
                <wp:simplePos x="0" y="0"/>
                <wp:positionH relativeFrom="column">
                  <wp:posOffset>4669155</wp:posOffset>
                </wp:positionH>
                <wp:positionV relativeFrom="paragraph">
                  <wp:posOffset>1384935</wp:posOffset>
                </wp:positionV>
                <wp:extent cx="1150620" cy="538480"/>
                <wp:effectExtent l="5080" t="5080" r="6350" b="8890"/>
                <wp:wrapNone/>
                <wp:docPr id="62" name="矩形 62"/>
                <wp:cNvGraphicFramePr/>
                <a:graphic xmlns:a="http://schemas.openxmlformats.org/drawingml/2006/main">
                  <a:graphicData uri="http://schemas.microsoft.com/office/word/2010/wordprocessingShape">
                    <wps:wsp>
                      <wps:cNvSpPr/>
                      <wps:spPr>
                        <a:xfrm>
                          <a:off x="0" y="0"/>
                          <a:ext cx="1150620" cy="5384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FC90FEE">
                            <w:pPr>
                              <w:jc w:val="center"/>
                              <w:rPr>
                                <w:rFonts w:hint="eastAsia"/>
                                <w:sz w:val="24"/>
                                <w:szCs w:val="24"/>
                                <w:lang w:val="en-US" w:eastAsia="zh-CN"/>
                              </w:rPr>
                            </w:pPr>
                            <w:r>
                              <w:rPr>
                                <w:rFonts w:hint="eastAsia"/>
                                <w:sz w:val="24"/>
                                <w:szCs w:val="24"/>
                                <w:lang w:val="en-US" w:eastAsia="zh-CN"/>
                              </w:rPr>
                              <w:t>补正</w:t>
                            </w:r>
                          </w:p>
                          <w:p w14:paraId="67CF9441">
                            <w:pPr>
                              <w:jc w:val="center"/>
                              <w:rPr>
                                <w:rFonts w:hint="eastAsia" w:eastAsia="宋体"/>
                                <w:sz w:val="24"/>
                                <w:szCs w:val="24"/>
                                <w:lang w:val="en-US" w:eastAsia="zh-CN"/>
                              </w:rPr>
                            </w:pPr>
                            <w:r>
                              <w:rPr>
                                <w:rFonts w:hint="eastAsia"/>
                                <w:sz w:val="24"/>
                                <w:szCs w:val="24"/>
                                <w:lang w:val="en-US" w:eastAsia="zh-CN"/>
                              </w:rPr>
                              <w:t>（7个工作日）</w:t>
                            </w:r>
                          </w:p>
                        </w:txbxContent>
                      </wps:txbx>
                      <wps:bodyPr upright="1"/>
                    </wps:wsp>
                  </a:graphicData>
                </a:graphic>
              </wp:anchor>
            </w:drawing>
          </mc:Choice>
          <mc:Fallback>
            <w:pict>
              <v:rect id="_x0000_s1026" o:spid="_x0000_s1026" o:spt="1" style="position:absolute;left:0pt;margin-left:367.65pt;margin-top:109.05pt;height:42.4pt;width:90.6pt;z-index:251665408;mso-width-relative:page;mso-height-relative:page;" fillcolor="#FFFFFF" filled="t" stroked="t" coordsize="21600,21600" o:gfxdata="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kJTJfNkAAAALAQAADwAAAAAAAAABACAAAAAi&#10;AAAAZHJzL2Rvd25yZXYueG1sUEsBAhQAFAAAAAgAh07iQNkNa9IJAgAAOQQAAA4AAAAAAAAAAQAg&#10;AAAAKAEAAGRycy9lMm9Eb2MueG1sUEsFBgAAAAAGAAYAWQEAAKMFAAAAAA==&#10;">
                <v:path/>
                <v:fill on="t" focussize="0,0"/>
                <v:stroke joinstyle="miter"/>
                <v:imagedata o:title=""/>
                <o:lock v:ext="edit" aspectratio="f"/>
                <v:textbox>
                  <w:txbxContent>
                    <w:p w14:paraId="1FC90FEE">
                      <w:pPr>
                        <w:jc w:val="center"/>
                        <w:rPr>
                          <w:rFonts w:hint="eastAsia"/>
                          <w:sz w:val="24"/>
                          <w:szCs w:val="24"/>
                          <w:lang w:val="en-US" w:eastAsia="zh-CN"/>
                        </w:rPr>
                      </w:pPr>
                      <w:r>
                        <w:rPr>
                          <w:rFonts w:hint="eastAsia"/>
                          <w:sz w:val="24"/>
                          <w:szCs w:val="24"/>
                          <w:lang w:val="en-US" w:eastAsia="zh-CN"/>
                        </w:rPr>
                        <w:t>补正</w:t>
                      </w:r>
                    </w:p>
                    <w:p w14:paraId="67CF9441">
                      <w:pPr>
                        <w:jc w:val="center"/>
                        <w:rPr>
                          <w:rFonts w:hint="eastAsia" w:eastAsia="宋体"/>
                          <w:sz w:val="24"/>
                          <w:szCs w:val="24"/>
                          <w:lang w:val="en-US" w:eastAsia="zh-CN"/>
                        </w:rPr>
                      </w:pPr>
                      <w:r>
                        <w:rPr>
                          <w:rFonts w:hint="eastAsia"/>
                          <w:sz w:val="24"/>
                          <w:szCs w:val="24"/>
                          <w:lang w:val="en-US" w:eastAsia="zh-CN"/>
                        </w:rPr>
                        <w:t>（7个工作日）</w:t>
                      </w:r>
                    </w:p>
                  </w:txbxContent>
                </v:textbox>
              </v:rect>
            </w:pict>
          </mc:Fallback>
        </mc:AlternateContent>
      </w:r>
      <w:r>
        <w:rPr>
          <w:rFonts w:hint="default" w:ascii="Times New Roman" w:hAnsi="Times New Roman" w:eastAsia="方正小标宋简体" w:cs="Times New Roman"/>
          <w:sz w:val="48"/>
          <w:szCs w:val="48"/>
          <w:lang w:val="en-US" w:eastAsia="zh-CN"/>
        </w:rPr>
        <w:br w:type="page"/>
      </w:r>
      <w:r>
        <w:rPr>
          <w:rFonts w:hint="eastAsia" w:ascii="Times New Roman" w:hAnsi="Times New Roman" w:eastAsia="方正小标宋简体" w:cs="Times New Roman"/>
          <w:sz w:val="32"/>
          <w:szCs w:val="32"/>
          <w:lang w:val="en-US" w:eastAsia="zh-CN"/>
        </w:rPr>
        <w:t xml:space="preserve">    </w:t>
      </w:r>
      <w:r>
        <w:rPr>
          <w:rFonts w:hint="eastAsia" w:ascii="黑体" w:hAnsi="黑体" w:eastAsia="黑体" w:cs="黑体"/>
          <w:b w:val="0"/>
          <w:bCs w:val="0"/>
          <w:sz w:val="32"/>
          <w:szCs w:val="32"/>
          <w:lang w:val="en-US" w:eastAsia="zh-CN"/>
        </w:rPr>
        <w:t>2.</w:t>
      </w:r>
      <w:r>
        <w:rPr>
          <w:rFonts w:hint="eastAsia" w:ascii="黑体" w:hAnsi="黑体" w:eastAsia="黑体" w:cs="黑体"/>
          <w:b w:val="0"/>
          <w:bCs w:val="0"/>
          <w:sz w:val="32"/>
          <w:szCs w:val="32"/>
          <w:lang w:eastAsia="zh-CN"/>
        </w:rPr>
        <w:t>土地征收</w:t>
      </w:r>
      <w:r>
        <w:rPr>
          <w:rFonts w:hint="eastAsia" w:ascii="黑体" w:hAnsi="黑体" w:eastAsia="黑体" w:cs="黑体"/>
          <w:b w:val="0"/>
          <w:bCs w:val="0"/>
          <w:sz w:val="32"/>
          <w:szCs w:val="32"/>
        </w:rPr>
        <w:t>成片开发方案</w:t>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rPr>
        <w:t>调整</w:t>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rPr>
        <w:t>报批材料</w:t>
      </w:r>
      <w:r>
        <w:rPr>
          <w:rFonts w:hint="eastAsia" w:ascii="黑体" w:hAnsi="黑体" w:eastAsia="黑体" w:cs="黑体"/>
          <w:b w:val="0"/>
          <w:bCs w:val="0"/>
          <w:sz w:val="32"/>
          <w:szCs w:val="32"/>
          <w:lang w:eastAsia="zh-CN"/>
        </w:rPr>
        <w:t>目录</w:t>
      </w:r>
      <w:r>
        <w:rPr>
          <w:rFonts w:hint="eastAsia" w:ascii="黑体" w:hAnsi="黑体" w:eastAsia="黑体" w:cs="黑体"/>
          <w:b w:val="0"/>
          <w:bCs w:val="0"/>
          <w:sz w:val="32"/>
          <w:szCs w:val="32"/>
        </w:rPr>
        <w:t>清单</w:t>
      </w:r>
    </w:p>
    <w:tbl>
      <w:tblPr>
        <w:tblStyle w:val="7"/>
        <w:tblW w:w="9357" w:type="dxa"/>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12"/>
        <w:gridCol w:w="5502"/>
        <w:gridCol w:w="1116"/>
        <w:gridCol w:w="1132"/>
        <w:gridCol w:w="1095"/>
      </w:tblGrid>
      <w:tr w14:paraId="7FCBC5F5">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1019" w:hRule="atLeast"/>
          <w:jc w:val="center"/>
        </w:trPr>
        <w:tc>
          <w:tcPr>
            <w:tcW w:w="512" w:type="dxa"/>
            <w:tcBorders>
              <w:top w:val="single" w:color="auto" w:sz="12" w:space="0"/>
              <w:left w:val="single" w:color="auto" w:sz="12" w:space="0"/>
              <w:bottom w:val="single" w:color="auto" w:sz="4" w:space="0"/>
            </w:tcBorders>
            <w:noWrap w:val="0"/>
            <w:vAlign w:val="center"/>
          </w:tcPr>
          <w:p w14:paraId="457F73FC">
            <w:pPr>
              <w:snapToGrid w:val="0"/>
              <w:jc w:val="center"/>
              <w:rPr>
                <w:rFonts w:hint="default" w:ascii="Times New Roman" w:hAnsi="Times New Roman" w:eastAsia="黑体" w:cs="Times New Roman"/>
                <w:b w:val="0"/>
                <w:bCs w:val="0"/>
                <w:caps/>
                <w:sz w:val="21"/>
                <w:szCs w:val="21"/>
              </w:rPr>
            </w:pPr>
            <w:r>
              <w:rPr>
                <w:rFonts w:hint="default" w:ascii="Times New Roman" w:hAnsi="Times New Roman" w:eastAsia="黑体" w:cs="Times New Roman"/>
                <w:b w:val="0"/>
                <w:bCs w:val="0"/>
                <w:caps/>
                <w:sz w:val="21"/>
                <w:szCs w:val="21"/>
              </w:rPr>
              <w:t>序号</w:t>
            </w:r>
          </w:p>
        </w:tc>
        <w:tc>
          <w:tcPr>
            <w:tcW w:w="5502" w:type="dxa"/>
            <w:tcBorders>
              <w:top w:val="single" w:color="auto" w:sz="12" w:space="0"/>
              <w:bottom w:val="single" w:color="auto" w:sz="4" w:space="0"/>
            </w:tcBorders>
            <w:noWrap w:val="0"/>
            <w:vAlign w:val="center"/>
          </w:tcPr>
          <w:p w14:paraId="58DADE51">
            <w:pPr>
              <w:snapToGrid w:val="0"/>
              <w:jc w:val="center"/>
              <w:rPr>
                <w:rFonts w:hint="default" w:ascii="Times New Roman" w:hAnsi="Times New Roman" w:eastAsia="黑体" w:cs="Times New Roman"/>
                <w:b w:val="0"/>
                <w:bCs w:val="0"/>
                <w:caps/>
                <w:sz w:val="21"/>
                <w:szCs w:val="21"/>
              </w:rPr>
            </w:pPr>
            <w:r>
              <w:rPr>
                <w:rFonts w:hint="default" w:ascii="Times New Roman" w:hAnsi="Times New Roman" w:eastAsia="黑体" w:cs="Times New Roman"/>
                <w:b w:val="0"/>
                <w:bCs w:val="0"/>
                <w:caps/>
                <w:sz w:val="21"/>
                <w:szCs w:val="21"/>
              </w:rPr>
              <w:t>材料名称</w:t>
            </w:r>
          </w:p>
        </w:tc>
        <w:tc>
          <w:tcPr>
            <w:tcW w:w="1116" w:type="dxa"/>
            <w:tcBorders>
              <w:top w:val="single" w:color="auto" w:sz="12" w:space="0"/>
              <w:bottom w:val="single" w:color="auto" w:sz="4" w:space="0"/>
            </w:tcBorders>
            <w:noWrap w:val="0"/>
            <w:vAlign w:val="center"/>
          </w:tcPr>
          <w:p w14:paraId="769DEAD2">
            <w:pPr>
              <w:tabs>
                <w:tab w:val="left" w:pos="465"/>
              </w:tabs>
              <w:snapToGrid w:val="0"/>
              <w:jc w:val="center"/>
              <w:rPr>
                <w:rFonts w:hint="default" w:ascii="Times New Roman" w:hAnsi="Times New Roman" w:eastAsia="黑体" w:cs="Times New Roman"/>
                <w:b w:val="0"/>
                <w:bCs w:val="0"/>
                <w:caps/>
                <w:sz w:val="21"/>
                <w:szCs w:val="21"/>
                <w:lang w:val="en-US" w:eastAsia="zh-CN"/>
              </w:rPr>
            </w:pPr>
            <w:r>
              <w:rPr>
                <w:rFonts w:hint="default" w:ascii="Times New Roman" w:hAnsi="Times New Roman" w:eastAsia="黑体" w:cs="Times New Roman"/>
                <w:b w:val="0"/>
                <w:bCs w:val="0"/>
                <w:caps/>
                <w:sz w:val="21"/>
                <w:szCs w:val="21"/>
                <w:lang w:val="en-US" w:eastAsia="zh-CN"/>
              </w:rPr>
              <w:t>材料类型</w:t>
            </w:r>
          </w:p>
        </w:tc>
        <w:tc>
          <w:tcPr>
            <w:tcW w:w="1132" w:type="dxa"/>
            <w:tcBorders>
              <w:top w:val="single" w:color="auto" w:sz="12" w:space="0"/>
              <w:bottom w:val="single" w:color="auto" w:sz="4" w:space="0"/>
            </w:tcBorders>
            <w:noWrap w:val="0"/>
            <w:vAlign w:val="center"/>
          </w:tcPr>
          <w:p w14:paraId="727A6E9E">
            <w:pPr>
              <w:snapToGrid w:val="0"/>
              <w:jc w:val="center"/>
              <w:rPr>
                <w:rFonts w:hint="default" w:ascii="Times New Roman" w:hAnsi="Times New Roman" w:eastAsia="黑体" w:cs="Times New Roman"/>
                <w:b w:val="0"/>
                <w:bCs w:val="0"/>
                <w:caps/>
                <w:sz w:val="21"/>
                <w:szCs w:val="21"/>
              </w:rPr>
            </w:pPr>
            <w:r>
              <w:rPr>
                <w:rFonts w:hint="default" w:ascii="Times New Roman" w:hAnsi="Times New Roman" w:eastAsia="黑体" w:cs="Times New Roman"/>
                <w:b w:val="0"/>
                <w:bCs w:val="0"/>
                <w:caps/>
                <w:sz w:val="21"/>
                <w:szCs w:val="21"/>
              </w:rPr>
              <w:t>电子化</w:t>
            </w:r>
          </w:p>
          <w:p w14:paraId="7F89CA69">
            <w:pPr>
              <w:snapToGrid w:val="0"/>
              <w:jc w:val="center"/>
              <w:rPr>
                <w:rFonts w:hint="default" w:ascii="Times New Roman" w:hAnsi="Times New Roman" w:eastAsia="黑体" w:cs="Times New Roman"/>
                <w:b w:val="0"/>
                <w:bCs w:val="0"/>
                <w:caps/>
                <w:sz w:val="21"/>
                <w:szCs w:val="21"/>
              </w:rPr>
            </w:pPr>
            <w:r>
              <w:rPr>
                <w:rFonts w:hint="default" w:ascii="Times New Roman" w:hAnsi="Times New Roman" w:eastAsia="黑体" w:cs="Times New Roman"/>
                <w:b w:val="0"/>
                <w:bCs w:val="0"/>
                <w:caps/>
                <w:sz w:val="21"/>
                <w:szCs w:val="21"/>
              </w:rPr>
              <w:t>格式</w:t>
            </w:r>
          </w:p>
        </w:tc>
        <w:tc>
          <w:tcPr>
            <w:tcW w:w="1095" w:type="dxa"/>
            <w:tcBorders>
              <w:top w:val="single" w:color="auto" w:sz="12" w:space="0"/>
              <w:bottom w:val="single" w:color="auto" w:sz="4" w:space="0"/>
              <w:right w:val="single" w:color="auto" w:sz="12" w:space="0"/>
            </w:tcBorders>
            <w:noWrap w:val="0"/>
            <w:vAlign w:val="center"/>
          </w:tcPr>
          <w:p w14:paraId="189C499C">
            <w:pPr>
              <w:snapToGrid w:val="0"/>
              <w:jc w:val="center"/>
              <w:rPr>
                <w:rFonts w:hint="default" w:ascii="Times New Roman" w:hAnsi="Times New Roman" w:eastAsia="黑体" w:cs="Times New Roman"/>
                <w:b w:val="0"/>
                <w:bCs w:val="0"/>
                <w:caps/>
                <w:sz w:val="21"/>
                <w:szCs w:val="21"/>
              </w:rPr>
            </w:pPr>
            <w:r>
              <w:rPr>
                <w:rFonts w:hint="default" w:ascii="Times New Roman" w:hAnsi="Times New Roman" w:eastAsia="黑体" w:cs="Times New Roman"/>
                <w:b w:val="0"/>
                <w:bCs w:val="0"/>
                <w:caps/>
                <w:sz w:val="21"/>
                <w:szCs w:val="21"/>
              </w:rPr>
              <w:t>是否需纸质材料</w:t>
            </w:r>
          </w:p>
        </w:tc>
      </w:tr>
      <w:tr w14:paraId="7A201CCC">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87" w:hRule="atLeast"/>
          <w:jc w:val="center"/>
        </w:trPr>
        <w:tc>
          <w:tcPr>
            <w:tcW w:w="512" w:type="dxa"/>
            <w:tcBorders>
              <w:top w:val="single" w:color="auto" w:sz="4" w:space="0"/>
              <w:left w:val="single" w:color="auto" w:sz="12" w:space="0"/>
              <w:bottom w:val="single" w:color="auto" w:sz="4" w:space="0"/>
            </w:tcBorders>
            <w:noWrap w:val="0"/>
            <w:vAlign w:val="center"/>
          </w:tcPr>
          <w:p w14:paraId="6BDEFCC5">
            <w:pPr>
              <w:snapToGrid w:val="0"/>
              <w:spacing w:line="240" w:lineRule="atLeast"/>
              <w:jc w:val="center"/>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val="en-US" w:eastAsia="zh-CN"/>
              </w:rPr>
              <w:t>1</w:t>
            </w:r>
          </w:p>
        </w:tc>
        <w:tc>
          <w:tcPr>
            <w:tcW w:w="5502" w:type="dxa"/>
            <w:tcBorders>
              <w:top w:val="single" w:color="auto" w:sz="4" w:space="0"/>
              <w:bottom w:val="single" w:color="auto" w:sz="4" w:space="0"/>
            </w:tcBorders>
            <w:noWrap w:val="0"/>
            <w:vAlign w:val="center"/>
          </w:tcPr>
          <w:p w14:paraId="1B77A71A">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市土地征收成片开发方案</w:t>
            </w:r>
            <w:r>
              <w:rPr>
                <w:rFonts w:hint="default" w:ascii="Times New Roman" w:hAnsi="Times New Roman" w:eastAsia="仿宋_GB2312" w:cs="Times New Roman"/>
                <w:b w:val="0"/>
                <w:bCs w:val="0"/>
                <w:sz w:val="21"/>
                <w:szCs w:val="21"/>
                <w:lang w:eastAsia="zh-CN"/>
              </w:rPr>
              <w:t>（</w:t>
            </w:r>
            <w:r>
              <w:rPr>
                <w:rFonts w:hint="default" w:ascii="Times New Roman" w:hAnsi="Times New Roman" w:eastAsia="仿宋_GB2312" w:cs="Times New Roman"/>
                <w:b w:val="0"/>
                <w:bCs w:val="0"/>
                <w:sz w:val="21"/>
                <w:szCs w:val="21"/>
                <w:lang w:val="en-US" w:eastAsia="zh-CN"/>
              </w:rPr>
              <w:t>调整</w:t>
            </w:r>
            <w:r>
              <w:rPr>
                <w:rFonts w:hint="default" w:ascii="Times New Roman" w:hAnsi="Times New Roman" w:eastAsia="仿宋_GB2312" w:cs="Times New Roman"/>
                <w:b w:val="0"/>
                <w:bCs w:val="0"/>
                <w:sz w:val="21"/>
                <w:szCs w:val="21"/>
                <w:lang w:eastAsia="zh-CN"/>
              </w:rPr>
              <w:t>）</w:t>
            </w:r>
            <w:r>
              <w:rPr>
                <w:rFonts w:hint="default" w:ascii="Times New Roman" w:hAnsi="Times New Roman" w:eastAsia="仿宋_GB2312" w:cs="Times New Roman"/>
                <w:b w:val="0"/>
                <w:bCs w:val="0"/>
                <w:sz w:val="21"/>
                <w:szCs w:val="21"/>
              </w:rPr>
              <w:t>备案表</w:t>
            </w:r>
          </w:p>
        </w:tc>
        <w:tc>
          <w:tcPr>
            <w:tcW w:w="1116" w:type="dxa"/>
            <w:tcBorders>
              <w:top w:val="single" w:color="auto" w:sz="4" w:space="0"/>
              <w:bottom w:val="single" w:color="auto" w:sz="4" w:space="0"/>
            </w:tcBorders>
            <w:noWrap w:val="0"/>
            <w:vAlign w:val="center"/>
          </w:tcPr>
          <w:p w14:paraId="582B5E79">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市级材料</w:t>
            </w:r>
          </w:p>
        </w:tc>
        <w:tc>
          <w:tcPr>
            <w:tcW w:w="1132" w:type="dxa"/>
            <w:tcBorders>
              <w:top w:val="single" w:color="auto" w:sz="4" w:space="0"/>
              <w:bottom w:val="single" w:color="auto" w:sz="4" w:space="0"/>
            </w:tcBorders>
            <w:noWrap w:val="0"/>
            <w:vAlign w:val="center"/>
          </w:tcPr>
          <w:p w14:paraId="4ED21313">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eastAsia="zh-CN"/>
              </w:rPr>
              <w:t>数据库表</w:t>
            </w:r>
            <w:r>
              <w:rPr>
                <w:rFonts w:hint="default" w:ascii="Times New Roman" w:hAnsi="Times New Roman" w:eastAsia="仿宋_GB2312" w:cs="Times New Roman"/>
                <w:b w:val="0"/>
                <w:bCs w:val="0"/>
                <w:sz w:val="21"/>
                <w:szCs w:val="21"/>
              </w:rPr>
              <w:t>PDF文档</w:t>
            </w:r>
          </w:p>
        </w:tc>
        <w:tc>
          <w:tcPr>
            <w:tcW w:w="1095" w:type="dxa"/>
            <w:tcBorders>
              <w:top w:val="single" w:color="auto" w:sz="4" w:space="0"/>
              <w:bottom w:val="single" w:color="auto" w:sz="4" w:space="0"/>
              <w:right w:val="single" w:color="auto" w:sz="12" w:space="0"/>
            </w:tcBorders>
            <w:noWrap w:val="0"/>
            <w:vAlign w:val="center"/>
          </w:tcPr>
          <w:p w14:paraId="79AFE2EE">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7A15EC6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01" w:hRule="atLeast"/>
          <w:jc w:val="center"/>
        </w:trPr>
        <w:tc>
          <w:tcPr>
            <w:tcW w:w="512" w:type="dxa"/>
            <w:tcBorders>
              <w:top w:val="single" w:color="auto" w:sz="4" w:space="0"/>
              <w:left w:val="single" w:color="auto" w:sz="12" w:space="0"/>
            </w:tcBorders>
            <w:noWrap w:val="0"/>
            <w:vAlign w:val="center"/>
          </w:tcPr>
          <w:p w14:paraId="6A49C6FF">
            <w:pPr>
              <w:snapToGrid w:val="0"/>
              <w:spacing w:line="240" w:lineRule="atLeast"/>
              <w:jc w:val="center"/>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val="en-US" w:eastAsia="zh-CN"/>
              </w:rPr>
              <w:t>2</w:t>
            </w:r>
          </w:p>
        </w:tc>
        <w:tc>
          <w:tcPr>
            <w:tcW w:w="5502" w:type="dxa"/>
            <w:tcBorders>
              <w:top w:val="single" w:color="auto" w:sz="4" w:space="0"/>
            </w:tcBorders>
            <w:noWrap w:val="0"/>
            <w:vAlign w:val="center"/>
          </w:tcPr>
          <w:p w14:paraId="75CA402B">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市自然资源</w:t>
            </w:r>
            <w:r>
              <w:rPr>
                <w:rFonts w:hint="default" w:ascii="Times New Roman" w:hAnsi="Times New Roman" w:eastAsia="仿宋_GB2312" w:cs="Times New Roman"/>
                <w:b w:val="0"/>
                <w:bCs w:val="0"/>
                <w:sz w:val="21"/>
                <w:szCs w:val="21"/>
                <w:lang w:eastAsia="zh-CN"/>
              </w:rPr>
              <w:t>和规划局</w:t>
            </w:r>
            <w:r>
              <w:rPr>
                <w:rFonts w:hint="default" w:ascii="Times New Roman" w:hAnsi="Times New Roman" w:eastAsia="仿宋_GB2312" w:cs="Times New Roman"/>
                <w:b w:val="0"/>
                <w:bCs w:val="0"/>
                <w:sz w:val="21"/>
                <w:szCs w:val="21"/>
              </w:rPr>
              <w:t>审查报告</w:t>
            </w:r>
          </w:p>
        </w:tc>
        <w:tc>
          <w:tcPr>
            <w:tcW w:w="1116" w:type="dxa"/>
            <w:tcBorders>
              <w:top w:val="single" w:color="auto" w:sz="4" w:space="0"/>
            </w:tcBorders>
            <w:noWrap w:val="0"/>
            <w:vAlign w:val="center"/>
          </w:tcPr>
          <w:p w14:paraId="6B445476">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市级材料</w:t>
            </w:r>
          </w:p>
        </w:tc>
        <w:tc>
          <w:tcPr>
            <w:tcW w:w="1132" w:type="dxa"/>
            <w:tcBorders>
              <w:top w:val="single" w:color="auto" w:sz="4" w:space="0"/>
            </w:tcBorders>
            <w:noWrap w:val="0"/>
            <w:vAlign w:val="center"/>
          </w:tcPr>
          <w:p w14:paraId="3A3E75EA">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PDF文档</w:t>
            </w:r>
          </w:p>
        </w:tc>
        <w:tc>
          <w:tcPr>
            <w:tcW w:w="1095" w:type="dxa"/>
            <w:tcBorders>
              <w:top w:val="single" w:color="auto" w:sz="4" w:space="0"/>
              <w:right w:val="single" w:color="auto" w:sz="12" w:space="0"/>
            </w:tcBorders>
            <w:noWrap w:val="0"/>
            <w:vAlign w:val="center"/>
          </w:tcPr>
          <w:p w14:paraId="219E66AC">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23E28CF4">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07" w:hRule="atLeast"/>
          <w:jc w:val="center"/>
        </w:trPr>
        <w:tc>
          <w:tcPr>
            <w:tcW w:w="512" w:type="dxa"/>
            <w:tcBorders>
              <w:top w:val="single" w:color="auto" w:sz="4" w:space="0"/>
              <w:left w:val="single" w:color="auto" w:sz="12" w:space="0"/>
            </w:tcBorders>
            <w:noWrap w:val="0"/>
            <w:vAlign w:val="center"/>
          </w:tcPr>
          <w:p w14:paraId="2D97BDE8">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3</w:t>
            </w:r>
          </w:p>
        </w:tc>
        <w:tc>
          <w:tcPr>
            <w:tcW w:w="5502" w:type="dxa"/>
            <w:tcBorders>
              <w:top w:val="single" w:color="auto" w:sz="4" w:space="0"/>
            </w:tcBorders>
            <w:noWrap w:val="0"/>
            <w:vAlign w:val="center"/>
          </w:tcPr>
          <w:p w14:paraId="009D964C">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val="en-US" w:eastAsia="zh-CN"/>
              </w:rPr>
              <w:t>县（区）政府请示文件</w:t>
            </w:r>
          </w:p>
        </w:tc>
        <w:tc>
          <w:tcPr>
            <w:tcW w:w="1116" w:type="dxa"/>
            <w:tcBorders>
              <w:top w:val="single" w:color="auto" w:sz="4" w:space="0"/>
            </w:tcBorders>
            <w:noWrap w:val="0"/>
            <w:vAlign w:val="center"/>
          </w:tcPr>
          <w:p w14:paraId="38A2AE29">
            <w:pPr>
              <w:snapToGrid w:val="0"/>
              <w:spacing w:line="240" w:lineRule="atLeast"/>
              <w:jc w:val="center"/>
              <w:rPr>
                <w:rFonts w:hint="default" w:ascii="Times New Roman" w:hAnsi="Times New Roman" w:eastAsia="仿宋_GB2312" w:cs="Times New Roman"/>
                <w:b w:val="0"/>
                <w:bCs w:val="0"/>
                <w:kern w:val="2"/>
                <w:sz w:val="21"/>
                <w:szCs w:val="21"/>
                <w:lang w:val="en-US" w:eastAsia="zh-CN" w:bidi="ar-SA"/>
              </w:rPr>
            </w:pPr>
            <w:r>
              <w:rPr>
                <w:rFonts w:hint="default" w:ascii="Times New Roman" w:hAnsi="Times New Roman" w:eastAsia="仿宋_GB2312" w:cs="Times New Roman"/>
                <w:b w:val="0"/>
                <w:bCs w:val="0"/>
                <w:sz w:val="21"/>
                <w:szCs w:val="21"/>
                <w:lang w:val="en-US" w:eastAsia="zh-CN"/>
              </w:rPr>
              <w:t>县级材料</w:t>
            </w:r>
          </w:p>
        </w:tc>
        <w:tc>
          <w:tcPr>
            <w:tcW w:w="1132" w:type="dxa"/>
            <w:tcBorders>
              <w:top w:val="single" w:color="auto" w:sz="4" w:space="0"/>
            </w:tcBorders>
            <w:noWrap w:val="0"/>
            <w:vAlign w:val="center"/>
          </w:tcPr>
          <w:p w14:paraId="2276C834">
            <w:pPr>
              <w:snapToGrid w:val="0"/>
              <w:spacing w:line="240" w:lineRule="atLeast"/>
              <w:jc w:val="center"/>
              <w:rPr>
                <w:rFonts w:hint="default" w:ascii="Times New Roman" w:hAnsi="Times New Roman" w:eastAsia="仿宋_GB2312" w:cs="Times New Roman"/>
                <w:b w:val="0"/>
                <w:bCs w:val="0"/>
                <w:kern w:val="2"/>
                <w:sz w:val="21"/>
                <w:szCs w:val="21"/>
                <w:lang w:val="en-US" w:eastAsia="zh-CN" w:bidi="ar-SA"/>
              </w:rPr>
            </w:pPr>
            <w:r>
              <w:rPr>
                <w:rFonts w:hint="default" w:ascii="Times New Roman" w:hAnsi="Times New Roman" w:eastAsia="仿宋_GB2312" w:cs="Times New Roman"/>
                <w:b w:val="0"/>
                <w:bCs w:val="0"/>
                <w:sz w:val="21"/>
                <w:szCs w:val="21"/>
              </w:rPr>
              <w:t>PDF文档</w:t>
            </w:r>
          </w:p>
        </w:tc>
        <w:tc>
          <w:tcPr>
            <w:tcW w:w="1095" w:type="dxa"/>
            <w:tcBorders>
              <w:top w:val="single" w:color="auto" w:sz="4" w:space="0"/>
              <w:right w:val="single" w:color="auto" w:sz="12" w:space="0"/>
            </w:tcBorders>
            <w:noWrap w:val="0"/>
            <w:vAlign w:val="center"/>
          </w:tcPr>
          <w:p w14:paraId="37A4E8DF">
            <w:pPr>
              <w:snapToGrid w:val="0"/>
              <w:spacing w:line="240" w:lineRule="atLeast"/>
              <w:jc w:val="center"/>
              <w:rPr>
                <w:rFonts w:hint="default" w:ascii="Times New Roman" w:hAnsi="Times New Roman" w:eastAsia="仿宋_GB2312" w:cs="Times New Roman"/>
                <w:b w:val="0"/>
                <w:bCs w:val="0"/>
                <w:kern w:val="2"/>
                <w:sz w:val="21"/>
                <w:szCs w:val="21"/>
                <w:lang w:val="en-US" w:eastAsia="zh-CN" w:bidi="ar-SA"/>
              </w:rPr>
            </w:pPr>
            <w:r>
              <w:rPr>
                <w:rFonts w:hint="default" w:ascii="Times New Roman" w:hAnsi="Times New Roman" w:eastAsia="仿宋_GB2312" w:cs="Times New Roman"/>
                <w:b w:val="0"/>
                <w:bCs w:val="0"/>
                <w:sz w:val="21"/>
                <w:szCs w:val="21"/>
              </w:rPr>
              <w:t>是</w:t>
            </w:r>
          </w:p>
        </w:tc>
      </w:tr>
      <w:tr w14:paraId="60E38BE4">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07" w:hRule="atLeast"/>
          <w:jc w:val="center"/>
        </w:trPr>
        <w:tc>
          <w:tcPr>
            <w:tcW w:w="512" w:type="dxa"/>
            <w:tcBorders>
              <w:top w:val="single" w:color="auto" w:sz="4" w:space="0"/>
              <w:left w:val="single" w:color="auto" w:sz="12" w:space="0"/>
            </w:tcBorders>
            <w:noWrap w:val="0"/>
            <w:vAlign w:val="center"/>
          </w:tcPr>
          <w:p w14:paraId="32B7D199">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4</w:t>
            </w:r>
          </w:p>
        </w:tc>
        <w:tc>
          <w:tcPr>
            <w:tcW w:w="5502" w:type="dxa"/>
            <w:tcBorders>
              <w:top w:val="single" w:color="auto" w:sz="4" w:space="0"/>
            </w:tcBorders>
            <w:noWrap w:val="0"/>
            <w:vAlign w:val="center"/>
          </w:tcPr>
          <w:p w14:paraId="236AD5B7">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val="en-US" w:eastAsia="zh-CN"/>
              </w:rPr>
              <w:t>县（区）自然资源主管部门编制说明</w:t>
            </w:r>
          </w:p>
        </w:tc>
        <w:tc>
          <w:tcPr>
            <w:tcW w:w="1116" w:type="dxa"/>
            <w:tcBorders>
              <w:top w:val="single" w:color="auto" w:sz="4" w:space="0"/>
            </w:tcBorders>
            <w:noWrap w:val="0"/>
            <w:vAlign w:val="center"/>
          </w:tcPr>
          <w:p w14:paraId="41085C73">
            <w:pPr>
              <w:snapToGrid w:val="0"/>
              <w:spacing w:line="240" w:lineRule="atLeast"/>
              <w:jc w:val="center"/>
              <w:rPr>
                <w:rFonts w:hint="default" w:ascii="Times New Roman" w:hAnsi="Times New Roman" w:eastAsia="仿宋_GB2312" w:cs="Times New Roman"/>
                <w:b w:val="0"/>
                <w:bCs w:val="0"/>
                <w:kern w:val="2"/>
                <w:sz w:val="21"/>
                <w:szCs w:val="21"/>
                <w:lang w:val="en-US" w:eastAsia="zh-CN" w:bidi="ar-SA"/>
              </w:rPr>
            </w:pPr>
            <w:r>
              <w:rPr>
                <w:rFonts w:hint="default" w:ascii="Times New Roman" w:hAnsi="Times New Roman" w:eastAsia="仿宋_GB2312" w:cs="Times New Roman"/>
                <w:b w:val="0"/>
                <w:bCs w:val="0"/>
                <w:sz w:val="21"/>
                <w:szCs w:val="21"/>
                <w:lang w:val="en-US" w:eastAsia="zh-CN"/>
              </w:rPr>
              <w:t>县级材料</w:t>
            </w:r>
          </w:p>
        </w:tc>
        <w:tc>
          <w:tcPr>
            <w:tcW w:w="1132" w:type="dxa"/>
            <w:tcBorders>
              <w:top w:val="single" w:color="auto" w:sz="4" w:space="0"/>
            </w:tcBorders>
            <w:noWrap w:val="0"/>
            <w:vAlign w:val="center"/>
          </w:tcPr>
          <w:p w14:paraId="31402BC7">
            <w:pPr>
              <w:snapToGrid w:val="0"/>
              <w:spacing w:line="240" w:lineRule="atLeast"/>
              <w:jc w:val="center"/>
              <w:rPr>
                <w:rFonts w:hint="default" w:ascii="Times New Roman" w:hAnsi="Times New Roman" w:eastAsia="仿宋_GB2312" w:cs="Times New Roman"/>
                <w:b w:val="0"/>
                <w:bCs w:val="0"/>
                <w:kern w:val="2"/>
                <w:sz w:val="21"/>
                <w:szCs w:val="21"/>
                <w:lang w:val="en-US" w:eastAsia="zh-CN" w:bidi="ar-SA"/>
              </w:rPr>
            </w:pPr>
            <w:r>
              <w:rPr>
                <w:rFonts w:hint="default" w:ascii="Times New Roman" w:hAnsi="Times New Roman" w:eastAsia="仿宋_GB2312" w:cs="Times New Roman"/>
                <w:b w:val="0"/>
                <w:bCs w:val="0"/>
                <w:sz w:val="21"/>
                <w:szCs w:val="21"/>
              </w:rPr>
              <w:t>PDF文档</w:t>
            </w:r>
          </w:p>
        </w:tc>
        <w:tc>
          <w:tcPr>
            <w:tcW w:w="1095" w:type="dxa"/>
            <w:tcBorders>
              <w:top w:val="single" w:color="auto" w:sz="4" w:space="0"/>
              <w:right w:val="single" w:color="auto" w:sz="12" w:space="0"/>
            </w:tcBorders>
            <w:noWrap w:val="0"/>
            <w:vAlign w:val="center"/>
          </w:tcPr>
          <w:p w14:paraId="2AD89C11">
            <w:pPr>
              <w:snapToGrid w:val="0"/>
              <w:spacing w:line="240" w:lineRule="atLeast"/>
              <w:jc w:val="center"/>
              <w:rPr>
                <w:rFonts w:hint="default" w:ascii="Times New Roman" w:hAnsi="Times New Roman" w:eastAsia="仿宋_GB2312" w:cs="Times New Roman"/>
                <w:b w:val="0"/>
                <w:bCs w:val="0"/>
                <w:kern w:val="2"/>
                <w:sz w:val="21"/>
                <w:szCs w:val="21"/>
                <w:lang w:val="en-US" w:eastAsia="zh-CN" w:bidi="ar-SA"/>
              </w:rPr>
            </w:pPr>
            <w:r>
              <w:rPr>
                <w:rFonts w:hint="default" w:ascii="Times New Roman" w:hAnsi="Times New Roman" w:eastAsia="仿宋_GB2312" w:cs="Times New Roman"/>
                <w:b w:val="0"/>
                <w:bCs w:val="0"/>
                <w:sz w:val="21"/>
                <w:szCs w:val="21"/>
              </w:rPr>
              <w:t>是</w:t>
            </w:r>
          </w:p>
        </w:tc>
      </w:tr>
      <w:tr w14:paraId="2D46144B">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jc w:val="center"/>
        </w:trPr>
        <w:tc>
          <w:tcPr>
            <w:tcW w:w="512" w:type="dxa"/>
            <w:tcBorders>
              <w:left w:val="single" w:color="auto" w:sz="12" w:space="0"/>
              <w:bottom w:val="single" w:color="auto" w:sz="4" w:space="0"/>
            </w:tcBorders>
            <w:noWrap w:val="0"/>
            <w:vAlign w:val="center"/>
          </w:tcPr>
          <w:p w14:paraId="789F582F">
            <w:pPr>
              <w:snapToGrid w:val="0"/>
              <w:spacing w:line="240" w:lineRule="atLeast"/>
              <w:jc w:val="center"/>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val="en-US" w:eastAsia="zh-CN"/>
              </w:rPr>
              <w:t>5</w:t>
            </w:r>
          </w:p>
        </w:tc>
        <w:tc>
          <w:tcPr>
            <w:tcW w:w="5502" w:type="dxa"/>
            <w:tcBorders>
              <w:bottom w:val="single" w:color="auto" w:sz="4" w:space="0"/>
            </w:tcBorders>
            <w:noWrap w:val="0"/>
            <w:vAlign w:val="center"/>
          </w:tcPr>
          <w:p w14:paraId="67E80CC6">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土地征收成片开发方案（调整）</w:t>
            </w:r>
          </w:p>
        </w:tc>
        <w:tc>
          <w:tcPr>
            <w:tcW w:w="1116" w:type="dxa"/>
            <w:tcBorders>
              <w:bottom w:val="single" w:color="auto" w:sz="4" w:space="0"/>
            </w:tcBorders>
            <w:noWrap w:val="0"/>
            <w:vAlign w:val="center"/>
          </w:tcPr>
          <w:p w14:paraId="48D6E666">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县级材料</w:t>
            </w:r>
          </w:p>
        </w:tc>
        <w:tc>
          <w:tcPr>
            <w:tcW w:w="1132" w:type="dxa"/>
            <w:tcBorders>
              <w:bottom w:val="single" w:color="auto" w:sz="4" w:space="0"/>
            </w:tcBorders>
            <w:noWrap w:val="0"/>
            <w:vAlign w:val="center"/>
          </w:tcPr>
          <w:p w14:paraId="29682023">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PDF文档</w:t>
            </w:r>
          </w:p>
        </w:tc>
        <w:tc>
          <w:tcPr>
            <w:tcW w:w="1095" w:type="dxa"/>
            <w:tcBorders>
              <w:bottom w:val="single" w:color="auto" w:sz="4" w:space="0"/>
              <w:right w:val="single" w:color="auto" w:sz="12" w:space="0"/>
            </w:tcBorders>
            <w:noWrap w:val="0"/>
            <w:vAlign w:val="center"/>
          </w:tcPr>
          <w:p w14:paraId="128B9CA7">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18D9C6A3">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1634" w:hRule="atLeast"/>
          <w:jc w:val="center"/>
        </w:trPr>
        <w:tc>
          <w:tcPr>
            <w:tcW w:w="512" w:type="dxa"/>
            <w:tcBorders>
              <w:top w:val="single" w:color="auto" w:sz="4" w:space="0"/>
              <w:left w:val="single" w:color="auto" w:sz="12" w:space="0"/>
              <w:bottom w:val="single" w:color="auto" w:sz="4" w:space="0"/>
            </w:tcBorders>
            <w:noWrap w:val="0"/>
            <w:vAlign w:val="center"/>
          </w:tcPr>
          <w:p w14:paraId="2F9324B4">
            <w:pPr>
              <w:snapToGrid w:val="0"/>
              <w:spacing w:line="240" w:lineRule="atLeast"/>
              <w:jc w:val="center"/>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val="en-US" w:eastAsia="zh-CN"/>
              </w:rPr>
              <w:t>6</w:t>
            </w:r>
          </w:p>
        </w:tc>
        <w:tc>
          <w:tcPr>
            <w:tcW w:w="5502" w:type="dxa"/>
            <w:tcBorders>
              <w:top w:val="single" w:color="auto" w:sz="4" w:space="0"/>
              <w:bottom w:val="single" w:color="auto" w:sz="4" w:space="0"/>
            </w:tcBorders>
            <w:noWrap w:val="0"/>
            <w:vAlign w:val="center"/>
          </w:tcPr>
          <w:p w14:paraId="06BBFAE6">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调整方案依据文件（提供因国民经济和社会发展年度计划、国土空间规划调整或者不可抗力等因素导致方案无法实施的证明材料，应由审批年度计划、国土空间规划的法定机关或认定属于不可抗力因素的法定机关出具明确意见）</w:t>
            </w:r>
          </w:p>
        </w:tc>
        <w:tc>
          <w:tcPr>
            <w:tcW w:w="1116" w:type="dxa"/>
            <w:tcBorders>
              <w:bottom w:val="single" w:color="auto" w:sz="4" w:space="0"/>
            </w:tcBorders>
            <w:noWrap w:val="0"/>
            <w:vAlign w:val="center"/>
          </w:tcPr>
          <w:p w14:paraId="738E9352">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县级材料</w:t>
            </w:r>
          </w:p>
        </w:tc>
        <w:tc>
          <w:tcPr>
            <w:tcW w:w="1132" w:type="dxa"/>
            <w:tcBorders>
              <w:bottom w:val="single" w:color="auto" w:sz="4" w:space="0"/>
            </w:tcBorders>
            <w:noWrap w:val="0"/>
            <w:vAlign w:val="center"/>
          </w:tcPr>
          <w:p w14:paraId="46CCD793">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PDF文档</w:t>
            </w:r>
          </w:p>
        </w:tc>
        <w:tc>
          <w:tcPr>
            <w:tcW w:w="1095" w:type="dxa"/>
            <w:tcBorders>
              <w:bottom w:val="single" w:color="auto" w:sz="4" w:space="0"/>
              <w:right w:val="single" w:color="auto" w:sz="12" w:space="0"/>
            </w:tcBorders>
            <w:noWrap w:val="0"/>
            <w:vAlign w:val="center"/>
          </w:tcPr>
          <w:p w14:paraId="50AAED50">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03528EFD">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87" w:hRule="atLeast"/>
          <w:jc w:val="center"/>
        </w:trPr>
        <w:tc>
          <w:tcPr>
            <w:tcW w:w="512" w:type="dxa"/>
            <w:tcBorders>
              <w:top w:val="single" w:color="auto" w:sz="4" w:space="0"/>
              <w:left w:val="single" w:color="auto" w:sz="12" w:space="0"/>
              <w:bottom w:val="single" w:color="auto" w:sz="4" w:space="0"/>
            </w:tcBorders>
            <w:noWrap w:val="0"/>
            <w:vAlign w:val="center"/>
          </w:tcPr>
          <w:p w14:paraId="4DF8ADA0">
            <w:pPr>
              <w:snapToGrid w:val="0"/>
              <w:spacing w:line="240" w:lineRule="atLeast"/>
              <w:jc w:val="center"/>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val="en-US" w:eastAsia="zh-CN"/>
              </w:rPr>
              <w:t>7</w:t>
            </w:r>
          </w:p>
        </w:tc>
        <w:tc>
          <w:tcPr>
            <w:tcW w:w="5502" w:type="dxa"/>
            <w:tcBorders>
              <w:top w:val="single" w:color="auto" w:sz="4" w:space="0"/>
              <w:bottom w:val="single" w:color="auto" w:sz="4" w:space="0"/>
            </w:tcBorders>
            <w:noWrap w:val="0"/>
            <w:vAlign w:val="center"/>
          </w:tcPr>
          <w:p w14:paraId="3B31958C">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调整后成片开发土地权属地类一览表</w:t>
            </w:r>
          </w:p>
        </w:tc>
        <w:tc>
          <w:tcPr>
            <w:tcW w:w="1116" w:type="dxa"/>
            <w:tcBorders>
              <w:top w:val="single" w:color="auto" w:sz="4" w:space="0"/>
              <w:bottom w:val="single" w:color="auto" w:sz="4" w:space="0"/>
            </w:tcBorders>
            <w:noWrap w:val="0"/>
            <w:vAlign w:val="center"/>
          </w:tcPr>
          <w:p w14:paraId="5DCBC40D">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val="en-US" w:eastAsia="zh-CN"/>
              </w:rPr>
              <w:t>县级材料</w:t>
            </w:r>
          </w:p>
        </w:tc>
        <w:tc>
          <w:tcPr>
            <w:tcW w:w="1132" w:type="dxa"/>
            <w:tcBorders>
              <w:top w:val="single" w:color="auto" w:sz="4" w:space="0"/>
              <w:bottom w:val="single" w:color="auto" w:sz="4" w:space="0"/>
            </w:tcBorders>
            <w:noWrap w:val="0"/>
            <w:vAlign w:val="center"/>
          </w:tcPr>
          <w:p w14:paraId="36A3C263">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数据库表</w:t>
            </w:r>
          </w:p>
          <w:p w14:paraId="7D2BB2EE">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PDF文档</w:t>
            </w:r>
          </w:p>
        </w:tc>
        <w:tc>
          <w:tcPr>
            <w:tcW w:w="1095" w:type="dxa"/>
            <w:tcBorders>
              <w:top w:val="single" w:color="auto" w:sz="4" w:space="0"/>
              <w:bottom w:val="single" w:color="auto" w:sz="4" w:space="0"/>
              <w:right w:val="single" w:color="auto" w:sz="12" w:space="0"/>
            </w:tcBorders>
            <w:noWrap w:val="0"/>
            <w:vAlign w:val="center"/>
          </w:tcPr>
          <w:p w14:paraId="32339F7E">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2DC3553A">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87" w:hRule="atLeast"/>
          <w:jc w:val="center"/>
        </w:trPr>
        <w:tc>
          <w:tcPr>
            <w:tcW w:w="512" w:type="dxa"/>
            <w:tcBorders>
              <w:top w:val="single" w:color="auto" w:sz="4" w:space="0"/>
              <w:left w:val="single" w:color="auto" w:sz="12" w:space="0"/>
              <w:bottom w:val="single" w:color="auto" w:sz="4" w:space="0"/>
            </w:tcBorders>
            <w:noWrap w:val="0"/>
            <w:vAlign w:val="center"/>
          </w:tcPr>
          <w:p w14:paraId="52E2A135">
            <w:pPr>
              <w:snapToGrid w:val="0"/>
              <w:spacing w:line="240" w:lineRule="atLeast"/>
              <w:jc w:val="center"/>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val="en-US" w:eastAsia="zh-CN"/>
              </w:rPr>
              <w:t>8</w:t>
            </w:r>
          </w:p>
        </w:tc>
        <w:tc>
          <w:tcPr>
            <w:tcW w:w="5502" w:type="dxa"/>
            <w:tcBorders>
              <w:top w:val="single" w:color="auto" w:sz="4" w:space="0"/>
              <w:bottom w:val="single" w:color="auto" w:sz="4" w:space="0"/>
            </w:tcBorders>
            <w:noWrap w:val="0"/>
            <w:vAlign w:val="center"/>
          </w:tcPr>
          <w:p w14:paraId="5135CFFD">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调整后拟征收土地权属地类一览表</w:t>
            </w:r>
          </w:p>
        </w:tc>
        <w:tc>
          <w:tcPr>
            <w:tcW w:w="1116" w:type="dxa"/>
            <w:tcBorders>
              <w:top w:val="single" w:color="auto" w:sz="4" w:space="0"/>
              <w:bottom w:val="single" w:color="auto" w:sz="4" w:space="0"/>
            </w:tcBorders>
            <w:noWrap w:val="0"/>
            <w:vAlign w:val="center"/>
          </w:tcPr>
          <w:p w14:paraId="021F86CA">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val="en-US" w:eastAsia="zh-CN"/>
              </w:rPr>
              <w:t>县级材料</w:t>
            </w:r>
          </w:p>
        </w:tc>
        <w:tc>
          <w:tcPr>
            <w:tcW w:w="1132" w:type="dxa"/>
            <w:tcBorders>
              <w:top w:val="single" w:color="auto" w:sz="4" w:space="0"/>
              <w:bottom w:val="single" w:color="auto" w:sz="4" w:space="0"/>
            </w:tcBorders>
            <w:noWrap w:val="0"/>
            <w:vAlign w:val="center"/>
          </w:tcPr>
          <w:p w14:paraId="49B08E68">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数据库表</w:t>
            </w:r>
          </w:p>
          <w:p w14:paraId="2F2E697A">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PDF文档</w:t>
            </w:r>
          </w:p>
        </w:tc>
        <w:tc>
          <w:tcPr>
            <w:tcW w:w="1095" w:type="dxa"/>
            <w:tcBorders>
              <w:top w:val="single" w:color="auto" w:sz="4" w:space="0"/>
              <w:bottom w:val="single" w:color="auto" w:sz="4" w:space="0"/>
              <w:right w:val="single" w:color="auto" w:sz="12" w:space="0"/>
            </w:tcBorders>
            <w:noWrap w:val="0"/>
            <w:vAlign w:val="center"/>
          </w:tcPr>
          <w:p w14:paraId="09CD7C59">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6B91BB90">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87" w:hRule="atLeast"/>
          <w:jc w:val="center"/>
        </w:trPr>
        <w:tc>
          <w:tcPr>
            <w:tcW w:w="512" w:type="dxa"/>
            <w:tcBorders>
              <w:top w:val="single" w:color="auto" w:sz="4" w:space="0"/>
              <w:left w:val="single" w:color="auto" w:sz="12" w:space="0"/>
              <w:bottom w:val="single" w:color="000000" w:sz="6" w:space="0"/>
            </w:tcBorders>
            <w:noWrap w:val="0"/>
            <w:vAlign w:val="center"/>
          </w:tcPr>
          <w:p w14:paraId="1F4F3857">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9</w:t>
            </w:r>
          </w:p>
        </w:tc>
        <w:tc>
          <w:tcPr>
            <w:tcW w:w="5502" w:type="dxa"/>
            <w:tcBorders>
              <w:top w:val="single" w:color="auto" w:sz="4" w:space="0"/>
              <w:bottom w:val="single" w:color="000000" w:sz="6" w:space="0"/>
            </w:tcBorders>
            <w:noWrap w:val="0"/>
            <w:vAlign w:val="center"/>
          </w:tcPr>
          <w:p w14:paraId="0D63B9B8">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调整后成片开发土地界址点坐标成果表</w:t>
            </w:r>
          </w:p>
        </w:tc>
        <w:tc>
          <w:tcPr>
            <w:tcW w:w="1116" w:type="dxa"/>
            <w:tcBorders>
              <w:top w:val="single" w:color="auto" w:sz="4" w:space="0"/>
              <w:bottom w:val="single" w:color="000000" w:sz="6" w:space="0"/>
            </w:tcBorders>
            <w:noWrap w:val="0"/>
            <w:vAlign w:val="center"/>
          </w:tcPr>
          <w:p w14:paraId="7C1A62B8">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val="en-US" w:eastAsia="zh-CN"/>
              </w:rPr>
              <w:t>县级材料</w:t>
            </w:r>
          </w:p>
        </w:tc>
        <w:tc>
          <w:tcPr>
            <w:tcW w:w="1132" w:type="dxa"/>
            <w:tcBorders>
              <w:top w:val="single" w:color="auto" w:sz="4" w:space="0"/>
              <w:bottom w:val="single" w:color="000000" w:sz="6" w:space="0"/>
            </w:tcBorders>
            <w:noWrap w:val="0"/>
            <w:vAlign w:val="center"/>
          </w:tcPr>
          <w:p w14:paraId="702F19DB">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数据库表</w:t>
            </w:r>
          </w:p>
          <w:p w14:paraId="0BC3D95A">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PDF文档</w:t>
            </w:r>
          </w:p>
        </w:tc>
        <w:tc>
          <w:tcPr>
            <w:tcW w:w="1095" w:type="dxa"/>
            <w:tcBorders>
              <w:top w:val="single" w:color="auto" w:sz="4" w:space="0"/>
              <w:bottom w:val="single" w:color="000000" w:sz="6" w:space="0"/>
              <w:right w:val="single" w:color="auto" w:sz="12" w:space="0"/>
            </w:tcBorders>
            <w:noWrap w:val="0"/>
            <w:vAlign w:val="center"/>
          </w:tcPr>
          <w:p w14:paraId="473A307C">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46E1C7C2">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93" w:hRule="atLeast"/>
          <w:jc w:val="center"/>
        </w:trPr>
        <w:tc>
          <w:tcPr>
            <w:tcW w:w="512" w:type="dxa"/>
            <w:tcBorders>
              <w:top w:val="single" w:color="000000" w:sz="6" w:space="0"/>
              <w:left w:val="single" w:color="000000" w:sz="12" w:space="0"/>
              <w:bottom w:val="single" w:color="000000" w:sz="6" w:space="0"/>
            </w:tcBorders>
            <w:noWrap w:val="0"/>
            <w:vAlign w:val="center"/>
          </w:tcPr>
          <w:p w14:paraId="41882554">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10</w:t>
            </w:r>
          </w:p>
        </w:tc>
        <w:tc>
          <w:tcPr>
            <w:tcW w:w="5502" w:type="dxa"/>
            <w:tcBorders>
              <w:top w:val="single" w:color="000000" w:sz="6" w:space="0"/>
              <w:bottom w:val="single" w:color="000000" w:sz="6" w:space="0"/>
            </w:tcBorders>
            <w:noWrap w:val="0"/>
            <w:vAlign w:val="center"/>
          </w:tcPr>
          <w:p w14:paraId="7803CE00">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调整后拟征收土地界址点坐标成果表</w:t>
            </w:r>
          </w:p>
        </w:tc>
        <w:tc>
          <w:tcPr>
            <w:tcW w:w="1116" w:type="dxa"/>
            <w:tcBorders>
              <w:top w:val="single" w:color="000000" w:sz="6" w:space="0"/>
              <w:bottom w:val="single" w:color="000000" w:sz="6" w:space="0"/>
            </w:tcBorders>
            <w:noWrap w:val="0"/>
            <w:vAlign w:val="center"/>
          </w:tcPr>
          <w:p w14:paraId="1B2B861F">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val="en-US" w:eastAsia="zh-CN"/>
              </w:rPr>
              <w:t>县级材料</w:t>
            </w:r>
          </w:p>
        </w:tc>
        <w:tc>
          <w:tcPr>
            <w:tcW w:w="1132" w:type="dxa"/>
            <w:tcBorders>
              <w:top w:val="single" w:color="000000" w:sz="6" w:space="0"/>
              <w:bottom w:val="single" w:color="000000" w:sz="6" w:space="0"/>
            </w:tcBorders>
            <w:noWrap w:val="0"/>
            <w:vAlign w:val="center"/>
          </w:tcPr>
          <w:p w14:paraId="4E895864">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数据库表PDF文档</w:t>
            </w:r>
          </w:p>
        </w:tc>
        <w:tc>
          <w:tcPr>
            <w:tcW w:w="1095" w:type="dxa"/>
            <w:tcBorders>
              <w:top w:val="single" w:color="000000" w:sz="6" w:space="0"/>
              <w:bottom w:val="single" w:color="000000" w:sz="6" w:space="0"/>
              <w:right w:val="single" w:color="auto" w:sz="12" w:space="0"/>
            </w:tcBorders>
            <w:noWrap w:val="0"/>
            <w:vAlign w:val="center"/>
          </w:tcPr>
          <w:p w14:paraId="752BB4F3">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58E76453">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928" w:hRule="atLeast"/>
          <w:jc w:val="center"/>
        </w:trPr>
        <w:tc>
          <w:tcPr>
            <w:tcW w:w="512" w:type="dxa"/>
            <w:tcBorders>
              <w:top w:val="single" w:color="000000" w:sz="6" w:space="0"/>
              <w:left w:val="single" w:color="000000" w:sz="12" w:space="0"/>
              <w:bottom w:val="single" w:color="000000" w:sz="12" w:space="0"/>
            </w:tcBorders>
            <w:noWrap w:val="0"/>
            <w:vAlign w:val="center"/>
          </w:tcPr>
          <w:p w14:paraId="655E57F7">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11</w:t>
            </w:r>
          </w:p>
        </w:tc>
        <w:tc>
          <w:tcPr>
            <w:tcW w:w="5502" w:type="dxa"/>
            <w:tcBorders>
              <w:top w:val="single" w:color="000000" w:sz="6" w:space="0"/>
              <w:bottom w:val="single" w:color="000000" w:sz="12" w:space="0"/>
            </w:tcBorders>
            <w:noWrap w:val="0"/>
            <w:vAlign w:val="center"/>
          </w:tcPr>
          <w:p w14:paraId="3FEAFD5E">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成片开发土地范围内公益性用地界址点坐标成果表</w:t>
            </w:r>
          </w:p>
        </w:tc>
        <w:tc>
          <w:tcPr>
            <w:tcW w:w="1116" w:type="dxa"/>
            <w:tcBorders>
              <w:top w:val="single" w:color="000000" w:sz="6" w:space="0"/>
              <w:bottom w:val="single" w:color="000000" w:sz="12" w:space="0"/>
            </w:tcBorders>
            <w:noWrap w:val="0"/>
            <w:vAlign w:val="center"/>
          </w:tcPr>
          <w:p w14:paraId="3DDEE043">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val="en-US" w:eastAsia="zh-CN"/>
              </w:rPr>
              <w:t>县级材料</w:t>
            </w:r>
          </w:p>
        </w:tc>
        <w:tc>
          <w:tcPr>
            <w:tcW w:w="1132" w:type="dxa"/>
            <w:tcBorders>
              <w:top w:val="single" w:color="000000" w:sz="6" w:space="0"/>
              <w:bottom w:val="single" w:color="000000" w:sz="12" w:space="0"/>
            </w:tcBorders>
            <w:noWrap w:val="0"/>
            <w:vAlign w:val="center"/>
          </w:tcPr>
          <w:p w14:paraId="1910C5A5">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数据库表PDF文档</w:t>
            </w:r>
          </w:p>
        </w:tc>
        <w:tc>
          <w:tcPr>
            <w:tcW w:w="1095" w:type="dxa"/>
            <w:tcBorders>
              <w:top w:val="single" w:color="000000" w:sz="6" w:space="0"/>
              <w:bottom w:val="single" w:color="000000" w:sz="12" w:space="0"/>
              <w:right w:val="single" w:color="auto" w:sz="12" w:space="0"/>
            </w:tcBorders>
            <w:noWrap w:val="0"/>
            <w:vAlign w:val="center"/>
          </w:tcPr>
          <w:p w14:paraId="1DD22E35">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bl>
    <w:p w14:paraId="449EE798">
      <w:pPr>
        <w:widowControl/>
        <w:autoSpaceDN w:val="0"/>
        <w:adjustRightInd w:val="0"/>
        <w:snapToGrid w:val="0"/>
        <w:spacing w:line="600" w:lineRule="exact"/>
        <w:rPr>
          <w:rFonts w:hint="default" w:ascii="Times New Roman" w:hAnsi="Times New Roman" w:eastAsia="黑体" w:cs="Times New Roman"/>
          <w:b/>
          <w:bCs/>
          <w:sz w:val="24"/>
          <w:szCs w:val="24"/>
        </w:rPr>
      </w:pPr>
    </w:p>
    <w:p w14:paraId="1959E1D3">
      <w:pPr>
        <w:rPr>
          <w:rFonts w:hint="default" w:ascii="Times New Roman" w:hAnsi="Times New Roman" w:eastAsia="黑体" w:cs="Times New Roman"/>
          <w:b w:val="0"/>
          <w:bCs w:val="0"/>
          <w:w w:val="90"/>
          <w:sz w:val="32"/>
          <w:szCs w:val="32"/>
          <w:lang w:eastAsia="zh-CN"/>
        </w:rPr>
      </w:pPr>
      <w:r>
        <w:rPr>
          <w:rFonts w:hint="default" w:ascii="Times New Roman" w:hAnsi="Times New Roman" w:cs="Times New Roman"/>
          <w:color w:val="FFFFFF"/>
          <w:lang w:val="en-US" w:eastAsia="zh-CN"/>
        </w:rPr>
        <w:br w:type="page"/>
      </w:r>
      <w:r>
        <w:rPr>
          <w:rFonts w:hint="default" w:ascii="Times New Roman" w:hAnsi="Times New Roman" w:cs="Times New Roman"/>
          <w:color w:val="FFFFFF"/>
          <w:lang w:val="en-US" w:eastAsia="zh-CN"/>
        </w:rPr>
        <w:drawing>
          <wp:anchor distT="0" distB="0" distL="114300" distR="114300" simplePos="0" relativeHeight="251659264" behindDoc="1" locked="0" layoutInCell="1" allowOverlap="1">
            <wp:simplePos x="0" y="0"/>
            <wp:positionH relativeFrom="column">
              <wp:posOffset>210820</wp:posOffset>
            </wp:positionH>
            <wp:positionV relativeFrom="paragraph">
              <wp:posOffset>-91440</wp:posOffset>
            </wp:positionV>
            <wp:extent cx="5433695" cy="8566785"/>
            <wp:effectExtent l="0" t="0" r="14605" b="5715"/>
            <wp:wrapNone/>
            <wp:docPr id="2" name="图片 26" descr="3.土地征收成片开发方案（调整）备案审查表-样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6" descr="3.土地征收成片开发方案（调整）备案审查表-样表"/>
                    <pic:cNvPicPr>
                      <a:picLocks noChangeAspect="1"/>
                    </pic:cNvPicPr>
                  </pic:nvPicPr>
                  <pic:blipFill>
                    <a:blip r:embed="rId5"/>
                    <a:stretch>
                      <a:fillRect/>
                    </a:stretch>
                  </pic:blipFill>
                  <pic:spPr>
                    <a:xfrm>
                      <a:off x="0" y="0"/>
                      <a:ext cx="5433695" cy="8566785"/>
                    </a:xfrm>
                    <a:prstGeom prst="rect">
                      <a:avLst/>
                    </a:prstGeom>
                    <a:noFill/>
                    <a:ln>
                      <a:noFill/>
                    </a:ln>
                  </pic:spPr>
                </pic:pic>
              </a:graphicData>
            </a:graphic>
          </wp:anchor>
        </w:drawing>
      </w:r>
      <w:r>
        <w:rPr>
          <w:rFonts w:hint="default" w:ascii="Times New Roman" w:hAnsi="Times New Roman" w:cs="Times New Roman"/>
          <w:color w:val="FFFFFF"/>
          <w:lang w:val="en-US" w:eastAsia="zh-CN"/>
        </w:rPr>
        <w:br w:type="page"/>
      </w:r>
      <w:r>
        <w:rPr>
          <w:rFonts w:hint="eastAsia" w:ascii="Times New Roman" w:hAnsi="Times New Roman" w:cs="Times New Roman"/>
          <w:color w:val="FFFFFF"/>
          <w:sz w:val="32"/>
          <w:szCs w:val="32"/>
          <w:lang w:val="en-US" w:eastAsia="zh-CN"/>
        </w:rPr>
        <w:t xml:space="preserve">    </w:t>
      </w:r>
      <w:r>
        <w:rPr>
          <w:rFonts w:hint="eastAsia" w:ascii="黑体" w:hAnsi="黑体" w:eastAsia="黑体" w:cs="黑体"/>
          <w:b w:val="0"/>
          <w:bCs w:val="0"/>
          <w:w w:val="100"/>
          <w:sz w:val="32"/>
          <w:szCs w:val="32"/>
          <w:lang w:val="en-US" w:eastAsia="zh-CN"/>
        </w:rPr>
        <w:t>4</w:t>
      </w:r>
      <w:r>
        <w:rPr>
          <w:rFonts w:hint="eastAsia" w:ascii="黑体" w:hAnsi="黑体" w:eastAsia="黑体" w:cs="黑体"/>
          <w:b w:val="0"/>
          <w:bCs w:val="0"/>
          <w:w w:val="100"/>
          <w:sz w:val="32"/>
          <w:szCs w:val="32"/>
        </w:rPr>
        <w:t>.成片开发方案调整市</w:t>
      </w:r>
      <w:r>
        <w:rPr>
          <w:rFonts w:hint="eastAsia" w:ascii="黑体" w:hAnsi="黑体" w:eastAsia="黑体" w:cs="黑体"/>
          <w:b w:val="0"/>
          <w:bCs w:val="0"/>
          <w:w w:val="100"/>
          <w:sz w:val="32"/>
          <w:szCs w:val="32"/>
          <w:lang w:eastAsia="zh-CN"/>
        </w:rPr>
        <w:t>（县、区）</w:t>
      </w:r>
      <w:r>
        <w:rPr>
          <w:rFonts w:hint="eastAsia" w:ascii="黑体" w:hAnsi="黑体" w:eastAsia="黑体" w:cs="黑体"/>
          <w:b w:val="0"/>
          <w:bCs w:val="0"/>
          <w:w w:val="100"/>
          <w:sz w:val="32"/>
          <w:szCs w:val="32"/>
        </w:rPr>
        <w:t>自然资源</w:t>
      </w:r>
      <w:r>
        <w:rPr>
          <w:rFonts w:hint="eastAsia" w:ascii="黑体" w:hAnsi="黑体" w:eastAsia="黑体" w:cs="黑体"/>
          <w:b w:val="0"/>
          <w:bCs w:val="0"/>
          <w:w w:val="100"/>
          <w:sz w:val="32"/>
          <w:szCs w:val="32"/>
          <w:lang w:eastAsia="zh-CN"/>
        </w:rPr>
        <w:t>（和规划）局</w:t>
      </w:r>
      <w:r>
        <w:rPr>
          <w:rFonts w:hint="eastAsia" w:ascii="黑体" w:hAnsi="黑体" w:eastAsia="黑体" w:cs="黑体"/>
          <w:b w:val="0"/>
          <w:bCs w:val="0"/>
          <w:w w:val="100"/>
          <w:sz w:val="32"/>
          <w:szCs w:val="32"/>
        </w:rPr>
        <w:t>审查报告格式</w:t>
      </w:r>
      <w:r>
        <w:rPr>
          <w:rFonts w:hint="eastAsia" w:ascii="黑体" w:hAnsi="黑体" w:eastAsia="黑体" w:cs="黑体"/>
          <w:b w:val="0"/>
          <w:bCs w:val="0"/>
          <w:w w:val="100"/>
          <w:sz w:val="32"/>
          <w:szCs w:val="32"/>
          <w:lang w:eastAsia="zh-CN"/>
        </w:rPr>
        <w:t>（编制说明）</w:t>
      </w:r>
    </w:p>
    <w:p w14:paraId="58517AC3">
      <w:pPr>
        <w:spacing w:line="640" w:lineRule="exact"/>
        <w:jc w:val="center"/>
        <w:rPr>
          <w:rFonts w:hint="default" w:ascii="Times New Roman" w:hAnsi="Times New Roman" w:eastAsia="华文中宋" w:cs="Times New Roman"/>
          <w:b/>
          <w:bCs/>
          <w:sz w:val="52"/>
          <w:szCs w:val="52"/>
        </w:rPr>
      </w:pPr>
    </w:p>
    <w:p w14:paraId="48AB48D3">
      <w:pPr>
        <w:spacing w:line="640" w:lineRule="exact"/>
        <w:jc w:val="center"/>
        <w:rPr>
          <w:rFonts w:hint="default" w:ascii="Times New Roman" w:hAnsi="Times New Roman" w:eastAsia="华文中宋" w:cs="Times New Roman"/>
          <w:b/>
          <w:bCs/>
          <w:sz w:val="52"/>
          <w:szCs w:val="52"/>
        </w:rPr>
      </w:pPr>
    </w:p>
    <w:p w14:paraId="75344075">
      <w:pPr>
        <w:spacing w:line="640" w:lineRule="exact"/>
        <w:jc w:val="center"/>
        <w:rPr>
          <w:rFonts w:hint="default" w:ascii="Times New Roman" w:hAnsi="Times New Roman" w:eastAsia="华文中宋" w:cs="Times New Roman"/>
          <w:b/>
          <w:bCs/>
          <w:sz w:val="52"/>
          <w:szCs w:val="52"/>
        </w:rPr>
      </w:pPr>
      <w:r>
        <w:rPr>
          <w:rFonts w:hint="default" w:ascii="Times New Roman" w:hAnsi="Times New Roman" w:eastAsia="华文中宋" w:cs="Times New Roman"/>
          <w:b/>
          <w:bCs/>
          <w:sz w:val="52"/>
          <w:szCs w:val="52"/>
          <w:lang w:val="en-US" w:eastAsia="zh-CN"/>
        </w:rPr>
        <w:t>**</w:t>
      </w:r>
      <w:r>
        <w:rPr>
          <w:rFonts w:hint="default" w:ascii="Times New Roman" w:hAnsi="Times New Roman" w:eastAsia="华文中宋" w:cs="Times New Roman"/>
          <w:b/>
          <w:bCs/>
          <w:sz w:val="52"/>
          <w:szCs w:val="52"/>
        </w:rPr>
        <w:t>市</w:t>
      </w:r>
      <w:r>
        <w:rPr>
          <w:rFonts w:hint="default" w:ascii="Times New Roman" w:hAnsi="Times New Roman" w:eastAsia="华文中宋" w:cs="Times New Roman"/>
          <w:b/>
          <w:bCs/>
          <w:sz w:val="52"/>
          <w:szCs w:val="52"/>
          <w:lang w:eastAsia="zh-CN"/>
        </w:rPr>
        <w:t>（县、区）</w:t>
      </w:r>
      <w:r>
        <w:rPr>
          <w:rFonts w:hint="default" w:ascii="Times New Roman" w:hAnsi="Times New Roman" w:eastAsia="华文中宋" w:cs="Times New Roman"/>
          <w:b/>
          <w:bCs/>
          <w:sz w:val="52"/>
          <w:szCs w:val="52"/>
        </w:rPr>
        <w:t>自然资源</w:t>
      </w:r>
      <w:r>
        <w:rPr>
          <w:rFonts w:hint="default" w:ascii="Times New Roman" w:hAnsi="Times New Roman" w:eastAsia="华文中宋" w:cs="Times New Roman"/>
          <w:b/>
          <w:bCs/>
          <w:sz w:val="52"/>
          <w:szCs w:val="52"/>
          <w:lang w:eastAsia="zh-CN"/>
        </w:rPr>
        <w:t>（</w:t>
      </w:r>
      <w:r>
        <w:rPr>
          <w:rFonts w:hint="default" w:ascii="Times New Roman" w:hAnsi="Times New Roman" w:eastAsia="华文中宋" w:cs="Times New Roman"/>
          <w:b/>
          <w:bCs/>
          <w:sz w:val="52"/>
          <w:szCs w:val="52"/>
        </w:rPr>
        <w:t>和规划</w:t>
      </w:r>
      <w:r>
        <w:rPr>
          <w:rFonts w:hint="default" w:ascii="Times New Roman" w:hAnsi="Times New Roman" w:eastAsia="华文中宋" w:cs="Times New Roman"/>
          <w:b/>
          <w:bCs/>
          <w:sz w:val="52"/>
          <w:szCs w:val="52"/>
          <w:lang w:eastAsia="zh-CN"/>
        </w:rPr>
        <w:t>）</w:t>
      </w:r>
      <w:r>
        <w:rPr>
          <w:rFonts w:hint="default" w:ascii="Times New Roman" w:hAnsi="Times New Roman" w:eastAsia="华文中宋" w:cs="Times New Roman"/>
          <w:b/>
          <w:bCs/>
          <w:sz w:val="52"/>
          <w:szCs w:val="52"/>
        </w:rPr>
        <w:t>局文件</w:t>
      </w:r>
    </w:p>
    <w:p w14:paraId="6E6B117D">
      <w:pPr>
        <w:snapToGrid w:val="0"/>
        <w:spacing w:line="620" w:lineRule="exact"/>
        <w:jc w:val="center"/>
        <w:rPr>
          <w:rFonts w:hint="default" w:ascii="Times New Roman" w:hAnsi="Times New Roman" w:eastAsia="仿宋_GB2312" w:cs="Times New Roman"/>
          <w:b/>
          <w:bCs/>
          <w:sz w:val="52"/>
          <w:szCs w:val="52"/>
        </w:rPr>
      </w:pPr>
    </w:p>
    <w:p w14:paraId="6B4BB9CC">
      <w:pPr>
        <w:snapToGrid w:val="0"/>
        <w:spacing w:line="620" w:lineRule="exact"/>
        <w:ind w:firstLine="321" w:firstLineChars="100"/>
        <w:rPr>
          <w:rFonts w:hint="default" w:ascii="Times New Roman" w:hAnsi="Times New Roman" w:eastAsia="仿宋_GB2312" w:cs="Times New Roman"/>
          <w:b/>
          <w:bCs/>
          <w:sz w:val="32"/>
          <w:szCs w:val="32"/>
        </w:rPr>
      </w:pPr>
      <w:r>
        <w:rPr>
          <w:rFonts w:hint="default" w:ascii="Times New Roman" w:hAnsi="Times New Roman" w:cs="Times New Roman"/>
          <w:b/>
          <w:bCs/>
          <w:sz w:val="32"/>
          <w:szCs w:val="32"/>
        </w:rPr>
        <w:t>**</w:t>
      </w:r>
      <w:r>
        <w:rPr>
          <w:rFonts w:hint="default" w:ascii="Times New Roman" w:hAnsi="Times New Roman" w:eastAsia="仿宋_GB2312" w:cs="Times New Roman"/>
          <w:b/>
          <w:bCs/>
          <w:sz w:val="32"/>
          <w:szCs w:val="32"/>
        </w:rPr>
        <w:t>（文号）</w:t>
      </w:r>
      <w:r>
        <w:rPr>
          <w:rFonts w:hint="default" w:ascii="Times New Roman" w:hAnsi="Times New Roman" w:cs="Times New Roman"/>
          <w:b/>
          <w:bCs/>
          <w:sz w:val="32"/>
          <w:szCs w:val="32"/>
        </w:rPr>
        <w:t xml:space="preserve">                                </w:t>
      </w:r>
      <w:r>
        <w:rPr>
          <w:rFonts w:hint="default" w:ascii="Times New Roman" w:hAnsi="Times New Roman" w:eastAsia="仿宋_GB2312" w:cs="Times New Roman"/>
          <w:b/>
          <w:bCs/>
          <w:sz w:val="32"/>
          <w:szCs w:val="32"/>
        </w:rPr>
        <w:t>签发人：</w:t>
      </w:r>
      <w:r>
        <w:rPr>
          <w:rFonts w:hint="default" w:ascii="Times New Roman" w:hAnsi="Times New Roman" w:cs="Times New Roman"/>
          <w:b/>
          <w:bCs/>
          <w:sz w:val="32"/>
          <w:szCs w:val="32"/>
        </w:rPr>
        <w:t>**</w:t>
      </w:r>
    </w:p>
    <w:p w14:paraId="5A78617A">
      <w:pPr>
        <w:snapToGrid w:val="0"/>
        <w:spacing w:line="520" w:lineRule="exact"/>
        <w:rPr>
          <w:rFonts w:hint="default" w:ascii="Times New Roman" w:hAnsi="Times New Roman" w:cs="Times New Roman"/>
          <w:b/>
          <w:bCs/>
        </w:rPr>
      </w:pPr>
      <w:r>
        <w:rPr>
          <w:rFonts w:hint="default" w:ascii="Times New Roman" w:hAnsi="Times New Roman" w:cs="Times New Roman"/>
          <w:b/>
          <w:bCs/>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40640</wp:posOffset>
                </wp:positionV>
                <wp:extent cx="5925820" cy="12065"/>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925820" cy="12065"/>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3.2pt;height:0.95pt;width:466.6pt;z-index:251660288;mso-width-relative:page;mso-height-relative:page;" filled="f" stroked="t" coordsize="21600,21600" o:gfxdata="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UP7pmNMAAAAEAQAADwAAAAAAAAABACAAAAAiAAAAZHJzL2Rvd25yZXYueG1sUEsBAhQAFAAA&#10;AAgAh07iQM+WutL0AQAA7QMAAA4AAAAAAAAAAQAgAAAAIgEAAGRycy9lMm9Eb2MueG1sUEsFBgAA&#10;AAAGAAYAWQEAAIgFAAAAAA==&#10;">
                <v:path arrowok="t"/>
                <v:fill on="f" focussize="0,0"/>
                <v:stroke weight="1.5pt" joinstyle="round"/>
                <v:imagedata o:title=""/>
                <o:lock v:ext="edit" aspectratio="f"/>
              </v:line>
            </w:pict>
          </mc:Fallback>
        </mc:AlternateContent>
      </w:r>
    </w:p>
    <w:p w14:paraId="319F51D9">
      <w:pPr>
        <w:pStyle w:val="2"/>
        <w:rPr>
          <w:rFonts w:hint="default"/>
        </w:rPr>
      </w:pPr>
    </w:p>
    <w:p w14:paraId="6D0F0C47">
      <w:pPr>
        <w:autoSpaceDN w:val="0"/>
        <w:adjustRightInd w:val="0"/>
        <w:snapToGrid w:val="0"/>
        <w:spacing w:line="600" w:lineRule="exact"/>
        <w:jc w:val="center"/>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lang w:val="en-US" w:eastAsia="zh-CN"/>
        </w:rPr>
        <w:t>**</w:t>
      </w:r>
      <w:r>
        <w:rPr>
          <w:rFonts w:hint="default" w:ascii="Times New Roman" w:hAnsi="Times New Roman" w:eastAsia="方正小标宋简体" w:cs="Times New Roman"/>
          <w:b w:val="0"/>
          <w:bCs w:val="0"/>
          <w:sz w:val="44"/>
          <w:szCs w:val="44"/>
        </w:rPr>
        <w:t>市</w:t>
      </w:r>
      <w:r>
        <w:rPr>
          <w:rFonts w:hint="default" w:ascii="Times New Roman" w:hAnsi="Times New Roman" w:eastAsia="方正小标宋简体" w:cs="Times New Roman"/>
          <w:b w:val="0"/>
          <w:bCs w:val="0"/>
          <w:sz w:val="44"/>
          <w:szCs w:val="44"/>
          <w:lang w:eastAsia="zh-CN"/>
        </w:rPr>
        <w:t>（县、区）</w:t>
      </w:r>
      <w:r>
        <w:rPr>
          <w:rFonts w:hint="default" w:ascii="Times New Roman" w:hAnsi="Times New Roman" w:eastAsia="方正小标宋简体" w:cs="Times New Roman"/>
          <w:b w:val="0"/>
          <w:bCs w:val="0"/>
          <w:sz w:val="44"/>
          <w:szCs w:val="44"/>
        </w:rPr>
        <w:t>自然资源</w:t>
      </w:r>
      <w:r>
        <w:rPr>
          <w:rFonts w:hint="default" w:ascii="Times New Roman" w:hAnsi="Times New Roman" w:eastAsia="方正小标宋简体" w:cs="Times New Roman"/>
          <w:b w:val="0"/>
          <w:bCs w:val="0"/>
          <w:sz w:val="44"/>
          <w:szCs w:val="44"/>
          <w:lang w:eastAsia="zh-CN"/>
        </w:rPr>
        <w:t>（</w:t>
      </w:r>
      <w:r>
        <w:rPr>
          <w:rFonts w:hint="default" w:ascii="Times New Roman" w:hAnsi="Times New Roman" w:eastAsia="方正小标宋简体" w:cs="Times New Roman"/>
          <w:b w:val="0"/>
          <w:bCs w:val="0"/>
          <w:sz w:val="44"/>
          <w:szCs w:val="44"/>
        </w:rPr>
        <w:t>和规划</w:t>
      </w:r>
      <w:r>
        <w:rPr>
          <w:rFonts w:hint="default" w:ascii="Times New Roman" w:hAnsi="Times New Roman" w:eastAsia="方正小标宋简体" w:cs="Times New Roman"/>
          <w:b w:val="0"/>
          <w:bCs w:val="0"/>
          <w:sz w:val="44"/>
          <w:szCs w:val="44"/>
          <w:lang w:eastAsia="zh-CN"/>
        </w:rPr>
        <w:t>）</w:t>
      </w:r>
      <w:r>
        <w:rPr>
          <w:rFonts w:hint="default" w:ascii="Times New Roman" w:hAnsi="Times New Roman" w:eastAsia="方正小标宋简体" w:cs="Times New Roman"/>
          <w:b w:val="0"/>
          <w:bCs w:val="0"/>
          <w:sz w:val="44"/>
          <w:szCs w:val="44"/>
        </w:rPr>
        <w:t>局</w:t>
      </w:r>
    </w:p>
    <w:p w14:paraId="1191F012">
      <w:pPr>
        <w:autoSpaceDN w:val="0"/>
        <w:adjustRightInd w:val="0"/>
        <w:snapToGrid w:val="0"/>
        <w:spacing w:line="600" w:lineRule="exact"/>
        <w:jc w:val="center"/>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关于**市或**</w:t>
      </w:r>
      <w:r>
        <w:rPr>
          <w:rFonts w:hint="default" w:ascii="Times New Roman" w:hAnsi="Times New Roman" w:eastAsia="方正小标宋简体" w:cs="Times New Roman"/>
          <w:b w:val="0"/>
          <w:bCs w:val="0"/>
          <w:sz w:val="44"/>
          <w:szCs w:val="44"/>
          <w:lang w:eastAsia="zh-CN"/>
        </w:rPr>
        <w:t>县（区）</w:t>
      </w:r>
      <w:r>
        <w:rPr>
          <w:rFonts w:hint="default" w:ascii="Times New Roman" w:hAnsi="Times New Roman" w:eastAsia="方正小标宋简体" w:cs="Times New Roman"/>
          <w:b w:val="0"/>
          <w:bCs w:val="0"/>
          <w:sz w:val="44"/>
          <w:szCs w:val="44"/>
        </w:rPr>
        <w:t>20**年土地征收成片</w:t>
      </w:r>
    </w:p>
    <w:p w14:paraId="32E3D2C0">
      <w:pPr>
        <w:autoSpaceDN w:val="0"/>
        <w:adjustRightInd w:val="0"/>
        <w:snapToGrid w:val="0"/>
        <w:spacing w:line="600" w:lineRule="exact"/>
        <w:jc w:val="center"/>
        <w:rPr>
          <w:rFonts w:hint="default" w:ascii="Times New Roman" w:hAnsi="Times New Roman" w:eastAsia="华文中宋" w:cs="Times New Roman"/>
          <w:b/>
          <w:bCs/>
          <w:sz w:val="44"/>
          <w:szCs w:val="44"/>
        </w:rPr>
      </w:pPr>
      <w:r>
        <w:rPr>
          <w:rFonts w:hint="default" w:ascii="Times New Roman" w:hAnsi="Times New Roman" w:eastAsia="方正小标宋简体" w:cs="Times New Roman"/>
          <w:b w:val="0"/>
          <w:bCs w:val="0"/>
          <w:sz w:val="44"/>
          <w:szCs w:val="44"/>
        </w:rPr>
        <w:t>开发方案（调整）的审查报告（或编制说明）</w:t>
      </w:r>
    </w:p>
    <w:p w14:paraId="33EFCEEC">
      <w:pPr>
        <w:keepNext w:val="0"/>
        <w:keepLines w:val="0"/>
        <w:pageBreakBefore w:val="0"/>
        <w:widowControl w:val="0"/>
        <w:kinsoku/>
        <w:wordWrap/>
        <w:overflowPunct/>
        <w:topLinePunct w:val="0"/>
        <w:autoSpaceDE/>
        <w:autoSpaceDN/>
        <w:bidi w:val="0"/>
        <w:spacing w:line="640" w:lineRule="exact"/>
        <w:jc w:val="center"/>
        <w:textAlignment w:val="auto"/>
        <w:rPr>
          <w:rFonts w:hint="default" w:ascii="Times New Roman" w:hAnsi="Times New Roman" w:eastAsia="华文中宋" w:cs="Times New Roman"/>
          <w:b/>
          <w:bCs/>
          <w:kern w:val="0"/>
          <w:sz w:val="44"/>
          <w:szCs w:val="44"/>
        </w:rPr>
      </w:pPr>
    </w:p>
    <w:p w14:paraId="0BE6F86E">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省自然资源厅</w:t>
      </w:r>
      <w:r>
        <w:rPr>
          <w:rFonts w:hint="default" w:ascii="Times New Roman" w:hAnsi="Times New Roman" w:eastAsia="仿宋_GB2312" w:cs="Times New Roman"/>
          <w:b w:val="0"/>
          <w:bCs w:val="0"/>
          <w:kern w:val="0"/>
          <w:sz w:val="32"/>
          <w:szCs w:val="32"/>
          <w:lang w:eastAsia="zh-CN"/>
        </w:rPr>
        <w:t>（市政府）</w:t>
      </w:r>
      <w:r>
        <w:rPr>
          <w:rFonts w:hint="default" w:ascii="Times New Roman" w:hAnsi="Times New Roman" w:eastAsia="仿宋_GB2312" w:cs="Times New Roman"/>
          <w:b w:val="0"/>
          <w:bCs w:val="0"/>
          <w:kern w:val="0"/>
          <w:sz w:val="32"/>
          <w:szCs w:val="32"/>
        </w:rPr>
        <w:t>：</w:t>
      </w:r>
    </w:p>
    <w:p w14:paraId="591FCBB5">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根据《中华人民共和国土地管理法》、自然资源部《土地征收成片开发标准》、</w:t>
      </w:r>
      <w:r>
        <w:rPr>
          <w:rFonts w:hint="default" w:ascii="Times New Roman" w:hAnsi="Times New Roman" w:eastAsia="仿宋_GB2312" w:cs="Times New Roman"/>
          <w:b w:val="0"/>
          <w:bCs w:val="0"/>
          <w:color w:val="000000"/>
          <w:kern w:val="0"/>
          <w:sz w:val="32"/>
          <w:szCs w:val="32"/>
        </w:rPr>
        <w:t>《山东省土地征收成片开发方案编制审批办法》，</w:t>
      </w:r>
      <w:r>
        <w:rPr>
          <w:rFonts w:hint="default" w:ascii="Times New Roman" w:hAnsi="Times New Roman" w:eastAsia="仿宋_GB2312" w:cs="Times New Roman"/>
          <w:b w:val="0"/>
          <w:bCs w:val="0"/>
          <w:kern w:val="0"/>
          <w:sz w:val="32"/>
          <w:szCs w:val="32"/>
        </w:rPr>
        <w:t>我局对《**市或**</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20**年土地征收成片开发方案（调整）》（以下简称《调整方案》）进行了审查，现将审查意见报告如下（如为设区市政府直接编制的方案，表述为：现将编制情况说明如下）。</w:t>
      </w:r>
    </w:p>
    <w:p w14:paraId="3708B511">
      <w:pPr>
        <w:keepNext w:val="0"/>
        <w:keepLines w:val="0"/>
        <w:pageBreakBefore w:val="0"/>
        <w:widowControl w:val="0"/>
        <w:numPr>
          <w:ilvl w:val="0"/>
          <w:numId w:val="1"/>
        </w:numPr>
        <w:shd w:val="clear" w:color="auto" w:fill="FFFFFF"/>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原成片开发方案主要内容</w:t>
      </w:r>
    </w:p>
    <w:p w14:paraId="17152B9D">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**市或**</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20**年土地征收成片开发方案于20**年**月**日经省政府批复，批准成片开发土地总面积**公顷，涉及**个片区，**个村集体经济组织；拟征收土地面积**公顷，安排**个项目，其中，**年度土地征收计划**公顷，……。成片开发范围内公益性用地**公顷，占成片开发土地总面积的**%。</w:t>
      </w:r>
    </w:p>
    <w:p w14:paraId="6DDF2680">
      <w:pPr>
        <w:keepNext w:val="0"/>
        <w:keepLines w:val="0"/>
        <w:pageBreakBefore w:val="0"/>
        <w:widowControl w:val="0"/>
        <w:numPr>
          <w:ilvl w:val="0"/>
          <w:numId w:val="1"/>
        </w:numPr>
        <w:shd w:val="clear" w:color="auto" w:fill="FFFFFF"/>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调整方案依据情况</w:t>
      </w:r>
    </w:p>
    <w:p w14:paraId="2732562B">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因**市或**</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20**年国民经济和社会发展计划发生调整（或《**市或**县（市）国土空间总体规划（2021-2035年）》发生调整，或已批成片开发范围不符合后续批准的国土空间规划的管控规则，或**不可抗力因素影响），20**年**月**日经**批准的《**市或**</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20**年土地征收成片开发方案》无法继续实施，需要调整成片开发范围。</w:t>
      </w:r>
    </w:p>
    <w:p w14:paraId="54214450">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涉及国民经济和社会发展计划调整的，表述为：**年**月**日**市或**</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人民代表大会常务委员会作出《关于同意**市或**</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202*年度实施计划发生变化的情况报告的决议》（文号）），**市或**</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202*年土地征收成片开发方案进行相应调整。经我局审查，符合自然资源部《土地征收成片开发标准》（自然资规〔2023〕7号）规定的因“国民经济和社会发展年度计划发生变化”可以调整方案的情形。</w:t>
      </w:r>
    </w:p>
    <w:p w14:paraId="13BBD1CE">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涉及国土空间规划调整的，表述为：**年**月**日，**审批机关作出《……批复》（文号），对《**市或**县（市）国土空间总体规划（2021-2035年）》进行调整，或已批成片开发范围不符合后续批准的《**市或**县（市）国土空间总体规划（2021-2035年）》，导致已批方案确定的部分成片开发范围无法继续实施。经我局审查，符合自然资源部《土地征收成片开发标准》（自然资规〔2023〕</w:t>
      </w:r>
      <w:r>
        <w:rPr>
          <w:rFonts w:hint="default" w:ascii="Times New Roman" w:hAnsi="Times New Roman" w:eastAsia="仿宋_GB2312" w:cs="Times New Roman"/>
          <w:b w:val="0"/>
          <w:bCs w:val="0"/>
          <w:spacing w:val="-6"/>
          <w:kern w:val="0"/>
          <w:sz w:val="32"/>
          <w:szCs w:val="32"/>
        </w:rPr>
        <w:t>7号）规定的因“国土空间规划调整”可以调整方案的情形</w:t>
      </w:r>
      <w:r>
        <w:rPr>
          <w:rFonts w:hint="default" w:ascii="Times New Roman" w:hAnsi="Times New Roman" w:eastAsia="仿宋_GB2312" w:cs="Times New Roman"/>
          <w:b w:val="0"/>
          <w:bCs w:val="0"/>
          <w:kern w:val="0"/>
          <w:sz w:val="32"/>
          <w:szCs w:val="32"/>
        </w:rPr>
        <w:t>。</w:t>
      </w:r>
    </w:p>
    <w:p w14:paraId="5167E47C">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涉及不可抗力影响的，表述为：**年**月**日，**市或**</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发生**不可抗力情形，对**市或**</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经济社会发展造成重大影响，**市或**县政府已出具相关证明材料。经我局审查，符合自然资源部《土地征收成片开发标准》（自然资规〔2023〕7号）规定的因“不可抗力等因素”可以调整方案的情形。</w:t>
      </w:r>
    </w:p>
    <w:p w14:paraId="4FEB5405">
      <w:pPr>
        <w:keepNext w:val="0"/>
        <w:keepLines w:val="0"/>
        <w:pageBreakBefore w:val="0"/>
        <w:widowControl w:val="0"/>
        <w:shd w:val="clear" w:color="auto" w:fill="FFFFFF"/>
        <w:kinsoku/>
        <w:wordWrap/>
        <w:overflowPunct/>
        <w:topLinePunct w:val="0"/>
        <w:autoSpaceDE/>
        <w:autoSpaceDN/>
        <w:bidi w:val="0"/>
        <w:adjustRightInd w:val="0"/>
        <w:snapToGrid w:val="0"/>
        <w:spacing w:line="600" w:lineRule="exact"/>
        <w:ind w:firstLine="643"/>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三、调整方案主要内容</w:t>
      </w:r>
    </w:p>
    <w:p w14:paraId="4DADF92E">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val="0"/>
          <w:bCs w:val="0"/>
          <w:kern w:val="0"/>
          <w:sz w:val="32"/>
          <w:szCs w:val="32"/>
        </w:rPr>
      </w:pPr>
      <w:r>
        <w:rPr>
          <w:rFonts w:hint="eastAsia" w:ascii="楷体_GB2312" w:hAnsi="楷体_GB2312" w:eastAsia="楷体_GB2312" w:cs="楷体_GB2312"/>
          <w:b w:val="0"/>
          <w:bCs w:val="0"/>
          <w:kern w:val="0"/>
          <w:sz w:val="32"/>
          <w:szCs w:val="32"/>
        </w:rPr>
        <w:t>（一）成片开发土地情况。</w:t>
      </w:r>
      <w:r>
        <w:rPr>
          <w:rFonts w:hint="default" w:ascii="Times New Roman" w:hAnsi="Times New Roman" w:eastAsia="仿宋_GB2312" w:cs="Times New Roman"/>
          <w:b w:val="0"/>
          <w:bCs w:val="0"/>
          <w:kern w:val="0"/>
          <w:sz w:val="32"/>
          <w:szCs w:val="32"/>
        </w:rPr>
        <w:t>《调整方案》确定的成片开发土地总面积**公顷，（设区市政府直接编制方案的，增加表述：位于**</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、……），共涉及**乡（镇、街道）等**个乡（镇、街道）的**村（居）等**个村（居），其中农用地**公顷（耕地**公顷）、建设用地**公顷、未利用地**公顷；国有土地**公顷，集体土地**公顷。</w:t>
      </w:r>
    </w:p>
    <w:p w14:paraId="57AFDD6C">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val="0"/>
          <w:bCs w:val="0"/>
          <w:kern w:val="0"/>
          <w:sz w:val="32"/>
          <w:szCs w:val="32"/>
        </w:rPr>
      </w:pPr>
      <w:r>
        <w:rPr>
          <w:rFonts w:hint="eastAsia" w:ascii="楷体_GB2312" w:hAnsi="楷体_GB2312" w:eastAsia="楷体_GB2312" w:cs="楷体_GB2312"/>
          <w:b w:val="0"/>
          <w:bCs w:val="0"/>
          <w:kern w:val="0"/>
          <w:sz w:val="32"/>
          <w:szCs w:val="32"/>
        </w:rPr>
        <w:t>（二）拟征收土地情况。</w:t>
      </w:r>
      <w:r>
        <w:rPr>
          <w:rFonts w:hint="default" w:ascii="Times New Roman" w:hAnsi="Times New Roman" w:eastAsia="仿宋_GB2312" w:cs="Times New Roman"/>
          <w:b w:val="0"/>
          <w:bCs w:val="0"/>
          <w:kern w:val="0"/>
          <w:sz w:val="32"/>
          <w:szCs w:val="32"/>
        </w:rPr>
        <w:t>《调整方案》确定的成片开发范围内拟征收土地**公顷，涉及**乡（镇、街道）等**个乡（镇、街道），**村（居）等**个村（居），全部为集体土地，其中农用地**公顷（耕地**公顷）、建设用地**公顷、未利用地**公顷。</w:t>
      </w:r>
    </w:p>
    <w:p w14:paraId="62FAF667">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val="0"/>
          <w:bCs w:val="0"/>
          <w:kern w:val="0"/>
          <w:sz w:val="32"/>
          <w:szCs w:val="32"/>
        </w:rPr>
      </w:pPr>
      <w:r>
        <w:rPr>
          <w:rFonts w:hint="eastAsia" w:ascii="楷体_GB2312" w:hAnsi="楷体_GB2312" w:eastAsia="楷体_GB2312" w:cs="楷体_GB2312"/>
          <w:b w:val="0"/>
          <w:bCs w:val="0"/>
          <w:kern w:val="0"/>
          <w:sz w:val="32"/>
          <w:szCs w:val="32"/>
        </w:rPr>
        <w:t>（三）符合规划、计划情况。</w:t>
      </w:r>
      <w:r>
        <w:rPr>
          <w:rFonts w:hint="default" w:ascii="Times New Roman" w:hAnsi="Times New Roman" w:eastAsia="仿宋_GB2312" w:cs="Times New Roman"/>
          <w:b w:val="0"/>
          <w:bCs w:val="0"/>
          <w:kern w:val="0"/>
          <w:sz w:val="32"/>
          <w:szCs w:val="32"/>
        </w:rPr>
        <w:t>《调整方案》确定的成片开发土地位于《**市或**县（市）国土空间总体规划（2021-2035年）》确定的城镇建设用地范围内，不占用永久基本农田和生态保护红线，符合国土空间管控要求；符合《**市或**</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国民经济和社会发展第十四个五年规划和二〇三五年远景目标纲要》，已纳入《**市或**</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**年国民经济和社会发展计划》。</w:t>
      </w:r>
    </w:p>
    <w:p w14:paraId="09CC704D">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val="0"/>
          <w:bCs w:val="0"/>
          <w:kern w:val="0"/>
          <w:sz w:val="32"/>
          <w:szCs w:val="32"/>
        </w:rPr>
      </w:pPr>
      <w:r>
        <w:rPr>
          <w:rFonts w:hint="eastAsia" w:ascii="楷体_GB2312" w:hAnsi="楷体_GB2312" w:eastAsia="楷体_GB2312" w:cs="楷体_GB2312"/>
          <w:b w:val="0"/>
          <w:bCs w:val="0"/>
          <w:kern w:val="0"/>
          <w:sz w:val="32"/>
          <w:szCs w:val="32"/>
        </w:rPr>
        <w:t>（四）项目安排情况。</w:t>
      </w:r>
      <w:r>
        <w:rPr>
          <w:rFonts w:hint="default" w:ascii="Times New Roman" w:hAnsi="Times New Roman" w:eastAsia="仿宋_GB2312" w:cs="Times New Roman"/>
          <w:b w:val="0"/>
          <w:bCs w:val="0"/>
          <w:kern w:val="0"/>
          <w:sz w:val="32"/>
          <w:szCs w:val="32"/>
        </w:rPr>
        <w:t>《调整方案》确定的成片开发范围内安排实施项目**个，土地征收计划**公顷，项目开发年度为20**年。其中，商业项目**个、土地征收计划**公顷，工业项目**个、土地征收计划**公顷，商品住宅项目**个、土地征收计划**公顷，……。</w:t>
      </w:r>
    </w:p>
    <w:p w14:paraId="7E8C79A2">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属于（或不属于）沿黄重点地区。经图形审查，安排的**个化工类项目全部位于合规化工园区范围内；**个非化工类工业项目全部位于经依法批准的合规开发区范围内（非沿黄重点地区不需表述此句）。</w:t>
      </w:r>
    </w:p>
    <w:p w14:paraId="09317F8F">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val="0"/>
          <w:bCs w:val="0"/>
          <w:kern w:val="0"/>
          <w:sz w:val="32"/>
          <w:szCs w:val="32"/>
        </w:rPr>
      </w:pPr>
      <w:r>
        <w:rPr>
          <w:rFonts w:hint="eastAsia" w:ascii="楷体_GB2312" w:hAnsi="楷体_GB2312" w:eastAsia="楷体_GB2312" w:cs="楷体_GB2312"/>
          <w:b w:val="0"/>
          <w:bCs w:val="0"/>
          <w:kern w:val="0"/>
          <w:sz w:val="32"/>
          <w:szCs w:val="32"/>
        </w:rPr>
        <w:t>（五）公益性用地比例。</w:t>
      </w:r>
      <w:r>
        <w:rPr>
          <w:rFonts w:hint="default" w:ascii="Times New Roman" w:hAnsi="Times New Roman" w:eastAsia="仿宋_GB2312" w:cs="Times New Roman"/>
          <w:b w:val="0"/>
          <w:bCs w:val="0"/>
          <w:kern w:val="0"/>
          <w:sz w:val="32"/>
          <w:szCs w:val="32"/>
        </w:rPr>
        <w:t>《调整方案》确定的成片开发范围内公益性用地**公顷，占成片开发土地总面积的**%。其中，**片区、**片区、……等*个片区位于经依法批准的国家级或省级开发区范围内，片区范围内的公益性用地比例不低于25%；其余*个片区范围内公益性用地比例不低于40%。</w:t>
      </w:r>
    </w:p>
    <w:p w14:paraId="447281BA">
      <w:pPr>
        <w:keepNext w:val="0"/>
        <w:keepLines w:val="0"/>
        <w:pageBreakBefore w:val="0"/>
        <w:widowControl w:val="0"/>
        <w:shd w:val="clear" w:color="auto" w:fill="FFFFFF"/>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黑体" w:cs="Times New Roman"/>
          <w:b w:val="0"/>
          <w:bCs w:val="0"/>
          <w:sz w:val="32"/>
          <w:szCs w:val="32"/>
        </w:rPr>
        <w:t>四、调整方案合规情况</w:t>
      </w:r>
    </w:p>
    <w:p w14:paraId="440BFB53">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经我局审查，调整后的成片开发范围未超出经批准的《**市或**</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202*年土地征收成片开发方案》确定的成片开发土地范围，已实施征收的地块未调出成片开发范围，调整后公益性用地比例符合有关规定。</w:t>
      </w:r>
    </w:p>
    <w:p w14:paraId="20E9C9F4">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综上所述，</w:t>
      </w:r>
      <w:r>
        <w:rPr>
          <w:rFonts w:hint="default" w:ascii="Times New Roman" w:hAnsi="Times New Roman" w:eastAsia="仿宋_GB2312" w:cs="Times New Roman"/>
          <w:b w:val="0"/>
          <w:bCs w:val="0"/>
          <w:kern w:val="0"/>
          <w:sz w:val="32"/>
          <w:szCs w:val="32"/>
          <w:lang w:val="en-US" w:eastAsia="zh-CN"/>
        </w:rPr>
        <w:t>*</w:t>
      </w:r>
      <w:r>
        <w:rPr>
          <w:rFonts w:hint="default" w:ascii="Times New Roman" w:hAnsi="Times New Roman" w:eastAsia="仿宋_GB2312" w:cs="Times New Roman"/>
          <w:b w:val="0"/>
          <w:bCs w:val="0"/>
          <w:kern w:val="0"/>
          <w:sz w:val="32"/>
          <w:szCs w:val="32"/>
        </w:rPr>
        <w:t>市或**</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《调整方案》材料齐全，申报内容真实，程序履行合法，符合公共利益需要，符合国家、省土地征收成片开发有关规定。（为**</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上报方案的，增加表述：同意办理土地征收成片开发方案调整审批手续）。</w:t>
      </w:r>
    </w:p>
    <w:p w14:paraId="62C487BE">
      <w:pPr>
        <w:keepNext w:val="0"/>
        <w:keepLines w:val="0"/>
        <w:pageBreakBefore w:val="0"/>
        <w:widowControl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 w:val="0"/>
          <w:bCs w:val="0"/>
          <w:kern w:val="0"/>
          <w:sz w:val="32"/>
          <w:szCs w:val="32"/>
        </w:rPr>
      </w:pPr>
    </w:p>
    <w:p w14:paraId="4877AAF4">
      <w:pPr>
        <w:keepNext w:val="0"/>
        <w:keepLines w:val="0"/>
        <w:pageBreakBefore w:val="0"/>
        <w:widowControl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b w:val="0"/>
          <w:bCs w:val="0"/>
          <w:kern w:val="0"/>
          <w:sz w:val="32"/>
          <w:szCs w:val="32"/>
        </w:rPr>
      </w:pPr>
    </w:p>
    <w:p w14:paraId="0D9264B4">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 xml:space="preserve">          </w:t>
      </w:r>
      <w:r>
        <w:rPr>
          <w:rFonts w:hint="eastAsia" w:ascii="Times New Roman" w:hAnsi="Times New Roman" w:eastAsia="仿宋_GB2312" w:cs="Times New Roman"/>
          <w:b w:val="0"/>
          <w:bCs w:val="0"/>
          <w:kern w:val="0"/>
          <w:sz w:val="32"/>
          <w:szCs w:val="32"/>
          <w:lang w:val="en-US" w:eastAsia="zh-CN"/>
        </w:rPr>
        <w:t xml:space="preserve">  </w:t>
      </w:r>
      <w:r>
        <w:rPr>
          <w:rFonts w:hint="default" w:ascii="Times New Roman" w:hAnsi="Times New Roman" w:eastAsia="仿宋_GB2312" w:cs="Times New Roman"/>
          <w:b w:val="0"/>
          <w:bCs w:val="0"/>
          <w:kern w:val="0"/>
          <w:sz w:val="32"/>
          <w:szCs w:val="32"/>
        </w:rPr>
        <w:t xml:space="preserve">  **市自然资源（和规划）局（公章）</w:t>
      </w:r>
    </w:p>
    <w:p w14:paraId="36863C86">
      <w:pPr>
        <w:keepNext w:val="0"/>
        <w:keepLines w:val="0"/>
        <w:pageBreakBefore w:val="0"/>
        <w:widowControl w:val="0"/>
        <w:kinsoku/>
        <w:wordWrap/>
        <w:overflowPunct/>
        <w:topLinePunct w:val="0"/>
        <w:autoSpaceDE/>
        <w:autoSpaceDN/>
        <w:bidi w:val="0"/>
        <w:spacing w:line="600" w:lineRule="exact"/>
        <w:ind w:firstLine="4800" w:firstLineChars="1500"/>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年  月  日</w:t>
      </w:r>
    </w:p>
    <w:p w14:paraId="4B7D0866">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val="0"/>
          <w:bCs w:val="0"/>
          <w:kern w:val="0"/>
          <w:sz w:val="32"/>
          <w:szCs w:val="32"/>
        </w:rPr>
      </w:pPr>
    </w:p>
    <w:p w14:paraId="0BFE93BA">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b/>
          <w:bCs/>
          <w:kern w:val="0"/>
          <w:sz w:val="36"/>
          <w:szCs w:val="36"/>
        </w:rPr>
        <w:sectPr>
          <w:footerReference r:id="rId3" w:type="default"/>
          <w:pgSz w:w="11905" w:h="16838"/>
          <w:pgMar w:top="1701" w:right="1474" w:bottom="1531" w:left="1474" w:header="0" w:footer="1417" w:gutter="0"/>
          <w:pgNumType w:fmt="decimal"/>
          <w:cols w:space="720" w:num="1"/>
          <w:rtlGutter w:val="0"/>
          <w:docGrid w:linePitch="1" w:charSpace="0"/>
        </w:sectPr>
      </w:pPr>
      <w:r>
        <w:rPr>
          <w:rFonts w:hint="default" w:ascii="Times New Roman" w:hAnsi="Times New Roman" w:eastAsia="仿宋_GB2312" w:cs="Times New Roman"/>
          <w:b w:val="0"/>
          <w:bCs w:val="0"/>
          <w:kern w:val="0"/>
          <w:sz w:val="32"/>
          <w:szCs w:val="32"/>
        </w:rPr>
        <w:t>联系人：（姓名）      联系方式：（电话）</w:t>
      </w:r>
    </w:p>
    <w:p w14:paraId="10779C32">
      <w:pPr>
        <w:widowControl/>
        <w:autoSpaceDN w:val="0"/>
        <w:adjustRightInd w:val="0"/>
        <w:snapToGrid w:val="0"/>
        <w:spacing w:line="60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5</w:t>
      </w:r>
      <w:r>
        <w:rPr>
          <w:rFonts w:hint="eastAsia" w:ascii="黑体" w:hAnsi="黑体" w:eastAsia="黑体" w:cs="黑体"/>
          <w:b w:val="0"/>
          <w:bCs w:val="0"/>
          <w:sz w:val="32"/>
          <w:szCs w:val="32"/>
        </w:rPr>
        <w:t>.土地征收成片开发方案调整文本格式</w:t>
      </w:r>
    </w:p>
    <w:p w14:paraId="2E95012E">
      <w:pPr>
        <w:jc w:val="both"/>
        <w:rPr>
          <w:rFonts w:hint="default" w:ascii="Times New Roman" w:hAnsi="Times New Roman" w:eastAsia="微软雅黑" w:cs="Times New Roman"/>
          <w:b/>
          <w:bCs/>
          <w:sz w:val="20"/>
          <w:szCs w:val="20"/>
        </w:rPr>
      </w:pPr>
      <w:bookmarkStart w:id="0" w:name="_Hlk56614848"/>
      <w:bookmarkStart w:id="1" w:name="_Hlk56699450"/>
    </w:p>
    <w:p w14:paraId="08A78C9E">
      <w:pPr>
        <w:pStyle w:val="6"/>
        <w:rPr>
          <w:rFonts w:hint="default" w:ascii="Times New Roman" w:hAnsi="Times New Roman" w:cs="Times New Roman"/>
        </w:rPr>
      </w:pPr>
    </w:p>
    <w:p w14:paraId="2351E13A">
      <w:pPr>
        <w:pStyle w:val="6"/>
        <w:rPr>
          <w:rFonts w:hint="default" w:ascii="Times New Roman" w:hAnsi="Times New Roman" w:cs="Times New Roman"/>
        </w:rPr>
      </w:pPr>
    </w:p>
    <w:p w14:paraId="53D60682">
      <w:pPr>
        <w:spacing w:line="64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**市或**</w:t>
      </w:r>
      <w:r>
        <w:rPr>
          <w:rFonts w:hint="eastAsia" w:ascii="方正小标宋简体" w:hAnsi="方正小标宋简体" w:eastAsia="方正小标宋简体" w:cs="方正小标宋简体"/>
          <w:b w:val="0"/>
          <w:bCs w:val="0"/>
          <w:sz w:val="44"/>
          <w:szCs w:val="44"/>
          <w:lang w:eastAsia="zh-CN"/>
        </w:rPr>
        <w:t>县（区）</w:t>
      </w:r>
      <w:r>
        <w:rPr>
          <w:rFonts w:hint="eastAsia" w:ascii="方正小标宋简体" w:hAnsi="方正小标宋简体" w:eastAsia="方正小标宋简体" w:cs="方正小标宋简体"/>
          <w:b w:val="0"/>
          <w:bCs w:val="0"/>
          <w:sz w:val="44"/>
          <w:szCs w:val="44"/>
        </w:rPr>
        <w:t>20**年土地征收</w:t>
      </w:r>
    </w:p>
    <w:p w14:paraId="4492D842">
      <w:pPr>
        <w:spacing w:line="64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成片开发方案</w:t>
      </w:r>
      <w:bookmarkEnd w:id="0"/>
      <w:r>
        <w:rPr>
          <w:rFonts w:hint="eastAsia" w:ascii="方正小标宋简体" w:hAnsi="方正小标宋简体" w:eastAsia="方正小标宋简体" w:cs="方正小标宋简体"/>
          <w:b w:val="0"/>
          <w:bCs w:val="0"/>
          <w:sz w:val="44"/>
          <w:szCs w:val="44"/>
        </w:rPr>
        <w:t>（调整）</w:t>
      </w:r>
    </w:p>
    <w:bookmarkEnd w:id="1"/>
    <w:p w14:paraId="144555CF">
      <w:pPr>
        <w:rPr>
          <w:rFonts w:hint="default" w:ascii="Times New Roman" w:hAnsi="Times New Roman" w:eastAsia="微软雅黑" w:cs="Times New Roman"/>
          <w:b/>
          <w:bCs/>
          <w:sz w:val="20"/>
          <w:szCs w:val="20"/>
        </w:rPr>
      </w:pPr>
    </w:p>
    <w:p w14:paraId="4DC49D8A">
      <w:pPr>
        <w:rPr>
          <w:rFonts w:hint="default" w:ascii="Times New Roman" w:hAnsi="Times New Roman" w:eastAsia="微软雅黑" w:cs="Times New Roman"/>
          <w:b/>
          <w:bCs/>
        </w:rPr>
      </w:pPr>
    </w:p>
    <w:p w14:paraId="7A95B1E3">
      <w:pPr>
        <w:rPr>
          <w:rFonts w:hint="default" w:ascii="Times New Roman" w:hAnsi="Times New Roman" w:eastAsia="微软雅黑" w:cs="Times New Roman"/>
          <w:b/>
          <w:bCs/>
          <w:sz w:val="20"/>
          <w:szCs w:val="20"/>
        </w:rPr>
      </w:pPr>
    </w:p>
    <w:p w14:paraId="15047964">
      <w:pPr>
        <w:rPr>
          <w:rFonts w:hint="default" w:ascii="Times New Roman" w:hAnsi="Times New Roman" w:eastAsia="微软雅黑" w:cs="Times New Roman"/>
          <w:b/>
          <w:bCs/>
          <w:sz w:val="20"/>
          <w:szCs w:val="20"/>
        </w:rPr>
      </w:pPr>
    </w:p>
    <w:p w14:paraId="70C9A67D">
      <w:pPr>
        <w:rPr>
          <w:rFonts w:hint="default" w:ascii="Times New Roman" w:hAnsi="Times New Roman" w:eastAsia="微软雅黑" w:cs="Times New Roman"/>
          <w:b/>
          <w:bCs/>
          <w:sz w:val="20"/>
          <w:szCs w:val="20"/>
        </w:rPr>
      </w:pPr>
    </w:p>
    <w:p w14:paraId="313E8FEA">
      <w:pPr>
        <w:tabs>
          <w:tab w:val="left" w:pos="6585"/>
        </w:tabs>
        <w:rPr>
          <w:rFonts w:hint="default" w:ascii="Times New Roman" w:hAnsi="Times New Roman" w:eastAsia="微软雅黑" w:cs="Times New Roman"/>
          <w:b/>
          <w:bCs/>
          <w:sz w:val="20"/>
          <w:szCs w:val="20"/>
        </w:rPr>
      </w:pPr>
    </w:p>
    <w:p w14:paraId="291F5030">
      <w:pPr>
        <w:tabs>
          <w:tab w:val="left" w:pos="6585"/>
        </w:tabs>
        <w:rPr>
          <w:rFonts w:hint="default" w:ascii="Times New Roman" w:hAnsi="Times New Roman" w:eastAsia="微软雅黑" w:cs="Times New Roman"/>
          <w:b/>
          <w:bCs/>
          <w:sz w:val="20"/>
          <w:szCs w:val="20"/>
        </w:rPr>
      </w:pPr>
    </w:p>
    <w:p w14:paraId="0300FD4D">
      <w:pPr>
        <w:tabs>
          <w:tab w:val="left" w:pos="6585"/>
        </w:tabs>
        <w:rPr>
          <w:rFonts w:hint="default" w:ascii="Times New Roman" w:hAnsi="Times New Roman" w:eastAsia="微软雅黑" w:cs="Times New Roman"/>
          <w:b/>
          <w:bCs/>
          <w:sz w:val="20"/>
          <w:szCs w:val="20"/>
        </w:rPr>
      </w:pPr>
    </w:p>
    <w:p w14:paraId="3B5FFCF1">
      <w:pPr>
        <w:tabs>
          <w:tab w:val="left" w:pos="6585"/>
        </w:tabs>
        <w:rPr>
          <w:rFonts w:hint="default" w:ascii="Times New Roman" w:hAnsi="Times New Roman" w:eastAsia="微软雅黑" w:cs="Times New Roman"/>
          <w:b/>
          <w:bCs/>
          <w:sz w:val="20"/>
          <w:szCs w:val="20"/>
        </w:rPr>
      </w:pPr>
    </w:p>
    <w:p w14:paraId="6E8E8833">
      <w:pPr>
        <w:tabs>
          <w:tab w:val="left" w:pos="6585"/>
        </w:tabs>
        <w:rPr>
          <w:rFonts w:hint="default" w:ascii="Times New Roman" w:hAnsi="Times New Roman" w:eastAsia="微软雅黑" w:cs="Times New Roman"/>
          <w:b/>
          <w:bCs/>
          <w:sz w:val="20"/>
          <w:szCs w:val="20"/>
        </w:rPr>
      </w:pPr>
    </w:p>
    <w:p w14:paraId="4FC7D6B7">
      <w:pPr>
        <w:pStyle w:val="2"/>
        <w:rPr>
          <w:rFonts w:hint="default" w:ascii="Times New Roman" w:hAnsi="Times New Roman" w:eastAsia="微软雅黑" w:cs="Times New Roman"/>
          <w:b/>
          <w:bCs/>
          <w:sz w:val="20"/>
          <w:szCs w:val="20"/>
        </w:rPr>
      </w:pPr>
    </w:p>
    <w:p w14:paraId="011BCCD2">
      <w:pPr>
        <w:pStyle w:val="2"/>
        <w:rPr>
          <w:rFonts w:hint="default" w:ascii="Times New Roman" w:hAnsi="Times New Roman" w:eastAsia="微软雅黑" w:cs="Times New Roman"/>
          <w:b/>
          <w:bCs/>
          <w:sz w:val="20"/>
          <w:szCs w:val="20"/>
        </w:rPr>
      </w:pPr>
    </w:p>
    <w:p w14:paraId="5AAB2836">
      <w:pPr>
        <w:pStyle w:val="2"/>
        <w:rPr>
          <w:rFonts w:hint="default" w:ascii="Times New Roman" w:hAnsi="Times New Roman" w:eastAsia="微软雅黑" w:cs="Times New Roman"/>
          <w:b/>
          <w:bCs/>
          <w:sz w:val="20"/>
          <w:szCs w:val="20"/>
        </w:rPr>
      </w:pPr>
    </w:p>
    <w:p w14:paraId="640A405A">
      <w:pPr>
        <w:pStyle w:val="2"/>
        <w:rPr>
          <w:rFonts w:hint="default" w:ascii="Times New Roman" w:hAnsi="Times New Roman" w:eastAsia="微软雅黑" w:cs="Times New Roman"/>
          <w:b/>
          <w:bCs/>
          <w:sz w:val="20"/>
          <w:szCs w:val="20"/>
        </w:rPr>
      </w:pPr>
    </w:p>
    <w:p w14:paraId="58D30C5C">
      <w:pPr>
        <w:pStyle w:val="2"/>
        <w:rPr>
          <w:rFonts w:hint="default" w:ascii="Times New Roman" w:hAnsi="Times New Roman" w:eastAsia="微软雅黑" w:cs="Times New Roman"/>
          <w:b/>
          <w:bCs/>
          <w:sz w:val="20"/>
          <w:szCs w:val="20"/>
        </w:rPr>
      </w:pPr>
    </w:p>
    <w:p w14:paraId="64B7B906">
      <w:pPr>
        <w:pStyle w:val="2"/>
        <w:rPr>
          <w:rFonts w:hint="default" w:ascii="Times New Roman" w:hAnsi="Times New Roman" w:eastAsia="微软雅黑" w:cs="Times New Roman"/>
          <w:b/>
          <w:bCs/>
          <w:sz w:val="20"/>
          <w:szCs w:val="20"/>
        </w:rPr>
      </w:pPr>
    </w:p>
    <w:p w14:paraId="0DC06338">
      <w:pPr>
        <w:pStyle w:val="2"/>
        <w:rPr>
          <w:rFonts w:hint="default" w:ascii="Times New Roman" w:hAnsi="Times New Roman" w:eastAsia="微软雅黑" w:cs="Times New Roman"/>
          <w:b/>
          <w:bCs/>
          <w:sz w:val="20"/>
          <w:szCs w:val="20"/>
        </w:rPr>
      </w:pPr>
    </w:p>
    <w:p w14:paraId="123AFED4">
      <w:pPr>
        <w:pStyle w:val="2"/>
        <w:rPr>
          <w:rFonts w:hint="default" w:ascii="Times New Roman" w:hAnsi="Times New Roman" w:eastAsia="微软雅黑" w:cs="Times New Roman"/>
          <w:b/>
          <w:bCs/>
          <w:sz w:val="20"/>
          <w:szCs w:val="20"/>
        </w:rPr>
      </w:pPr>
    </w:p>
    <w:p w14:paraId="0242157C">
      <w:pPr>
        <w:pStyle w:val="2"/>
        <w:rPr>
          <w:rFonts w:hint="default" w:ascii="Times New Roman" w:hAnsi="Times New Roman" w:eastAsia="微软雅黑" w:cs="Times New Roman"/>
          <w:b/>
          <w:bCs/>
          <w:sz w:val="20"/>
          <w:szCs w:val="20"/>
        </w:rPr>
      </w:pPr>
    </w:p>
    <w:p w14:paraId="591BDCED">
      <w:pPr>
        <w:pStyle w:val="2"/>
        <w:rPr>
          <w:rFonts w:hint="default" w:ascii="Times New Roman" w:hAnsi="Times New Roman" w:eastAsia="微软雅黑" w:cs="Times New Roman"/>
          <w:b/>
          <w:bCs/>
          <w:sz w:val="20"/>
          <w:szCs w:val="20"/>
        </w:rPr>
      </w:pPr>
    </w:p>
    <w:p w14:paraId="54111485">
      <w:pPr>
        <w:pStyle w:val="2"/>
        <w:rPr>
          <w:rFonts w:hint="default" w:ascii="Times New Roman" w:hAnsi="Times New Roman" w:eastAsia="微软雅黑" w:cs="Times New Roman"/>
          <w:b/>
          <w:bCs/>
          <w:sz w:val="20"/>
          <w:szCs w:val="20"/>
        </w:rPr>
      </w:pPr>
    </w:p>
    <w:p w14:paraId="114CDE9E">
      <w:pPr>
        <w:pStyle w:val="2"/>
        <w:rPr>
          <w:rFonts w:hint="default" w:ascii="Times New Roman" w:hAnsi="Times New Roman" w:eastAsia="微软雅黑" w:cs="Times New Roman"/>
          <w:b/>
          <w:bCs/>
          <w:sz w:val="20"/>
          <w:szCs w:val="20"/>
        </w:rPr>
      </w:pPr>
    </w:p>
    <w:p w14:paraId="042585A6">
      <w:pPr>
        <w:pStyle w:val="2"/>
        <w:rPr>
          <w:rFonts w:hint="default" w:ascii="Times New Roman" w:hAnsi="Times New Roman" w:eastAsia="微软雅黑" w:cs="Times New Roman"/>
          <w:b/>
          <w:bCs/>
          <w:sz w:val="20"/>
          <w:szCs w:val="20"/>
        </w:rPr>
      </w:pPr>
    </w:p>
    <w:p w14:paraId="67EB4A99">
      <w:pPr>
        <w:pStyle w:val="2"/>
        <w:rPr>
          <w:rFonts w:hint="default" w:ascii="Times New Roman" w:hAnsi="Times New Roman" w:eastAsia="微软雅黑" w:cs="Times New Roman"/>
          <w:b/>
          <w:bCs/>
          <w:sz w:val="20"/>
          <w:szCs w:val="20"/>
        </w:rPr>
      </w:pPr>
    </w:p>
    <w:p w14:paraId="730E748A">
      <w:pPr>
        <w:pStyle w:val="2"/>
        <w:rPr>
          <w:rFonts w:hint="default" w:ascii="Times New Roman" w:hAnsi="Times New Roman" w:eastAsia="微软雅黑" w:cs="Times New Roman"/>
          <w:b/>
          <w:bCs/>
          <w:sz w:val="20"/>
          <w:szCs w:val="20"/>
        </w:rPr>
      </w:pPr>
    </w:p>
    <w:p w14:paraId="2CCB4DC7">
      <w:pPr>
        <w:pStyle w:val="2"/>
        <w:rPr>
          <w:rFonts w:hint="default" w:ascii="Times New Roman" w:hAnsi="Times New Roman" w:eastAsia="微软雅黑" w:cs="Times New Roman"/>
          <w:b/>
          <w:bCs/>
          <w:sz w:val="20"/>
          <w:szCs w:val="20"/>
        </w:rPr>
      </w:pPr>
    </w:p>
    <w:p w14:paraId="20D1BF1D">
      <w:pPr>
        <w:pStyle w:val="2"/>
        <w:rPr>
          <w:rFonts w:hint="default" w:ascii="Times New Roman" w:hAnsi="Times New Roman" w:eastAsia="微软雅黑" w:cs="Times New Roman"/>
          <w:b/>
          <w:bCs/>
          <w:sz w:val="20"/>
          <w:szCs w:val="20"/>
        </w:rPr>
      </w:pPr>
    </w:p>
    <w:p w14:paraId="23B6821F">
      <w:pPr>
        <w:pStyle w:val="2"/>
        <w:rPr>
          <w:rFonts w:hint="default" w:ascii="Times New Roman" w:hAnsi="Times New Roman" w:eastAsia="微软雅黑" w:cs="Times New Roman"/>
          <w:b/>
          <w:bCs/>
          <w:sz w:val="20"/>
          <w:szCs w:val="20"/>
        </w:rPr>
      </w:pPr>
    </w:p>
    <w:p w14:paraId="026ED4CC">
      <w:pPr>
        <w:pStyle w:val="2"/>
        <w:rPr>
          <w:rFonts w:hint="default" w:ascii="Times New Roman" w:hAnsi="Times New Roman" w:eastAsia="微软雅黑" w:cs="Times New Roman"/>
          <w:b/>
          <w:bCs/>
          <w:sz w:val="20"/>
          <w:szCs w:val="20"/>
        </w:rPr>
      </w:pPr>
    </w:p>
    <w:p w14:paraId="6DFFB3E6">
      <w:pPr>
        <w:tabs>
          <w:tab w:val="left" w:pos="6585"/>
        </w:tabs>
        <w:rPr>
          <w:rFonts w:hint="default" w:ascii="Times New Roman" w:hAnsi="Times New Roman" w:eastAsia="微软雅黑" w:cs="Times New Roman"/>
          <w:b/>
          <w:bCs/>
          <w:sz w:val="20"/>
          <w:szCs w:val="20"/>
        </w:rPr>
      </w:pPr>
    </w:p>
    <w:p w14:paraId="0701724B">
      <w:pPr>
        <w:tabs>
          <w:tab w:val="left" w:pos="6585"/>
        </w:tabs>
        <w:rPr>
          <w:rFonts w:hint="default" w:ascii="Times New Roman" w:hAnsi="Times New Roman" w:eastAsia="微软雅黑" w:cs="Times New Roman"/>
          <w:b/>
          <w:bCs/>
          <w:sz w:val="20"/>
          <w:szCs w:val="20"/>
        </w:rPr>
      </w:pPr>
    </w:p>
    <w:p w14:paraId="4C0BDA9A">
      <w:pPr>
        <w:rPr>
          <w:rFonts w:hint="default" w:ascii="Times New Roman" w:hAnsi="Times New Roman" w:eastAsia="楷体_GB2312" w:cs="Times New Roman"/>
          <w:b/>
          <w:bCs/>
          <w:sz w:val="20"/>
          <w:szCs w:val="20"/>
        </w:rPr>
      </w:pPr>
    </w:p>
    <w:p w14:paraId="5BA170A0">
      <w:pPr>
        <w:rPr>
          <w:rFonts w:hint="default" w:ascii="Times New Roman" w:hAnsi="Times New Roman" w:eastAsia="楷体_GB2312" w:cs="Times New Roman"/>
          <w:b/>
          <w:bCs/>
          <w:sz w:val="20"/>
          <w:szCs w:val="20"/>
        </w:rPr>
      </w:pPr>
    </w:p>
    <w:p w14:paraId="5363811E">
      <w:pPr>
        <w:pStyle w:val="2"/>
        <w:rPr>
          <w:rFonts w:hint="default"/>
        </w:rPr>
      </w:pPr>
    </w:p>
    <w:p w14:paraId="2676181A">
      <w:pPr>
        <w:spacing w:line="640" w:lineRule="exact"/>
        <w:jc w:val="center"/>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rPr>
        <w:t>**市或</w:t>
      </w:r>
      <w:r>
        <w:rPr>
          <w:rFonts w:hint="eastAsia" w:ascii="楷体_GB2312" w:hAnsi="楷体_GB2312" w:eastAsia="楷体_GB2312" w:cs="楷体_GB2312"/>
          <w:b w:val="0"/>
          <w:bCs w:val="0"/>
          <w:sz w:val="32"/>
          <w:szCs w:val="32"/>
          <w:lang w:eastAsia="zh-CN"/>
        </w:rPr>
        <w:t>县（区）</w:t>
      </w:r>
      <w:r>
        <w:rPr>
          <w:rFonts w:hint="eastAsia" w:ascii="楷体_GB2312" w:hAnsi="楷体_GB2312" w:eastAsia="楷体_GB2312" w:cs="楷体_GB2312"/>
          <w:b w:val="0"/>
          <w:bCs w:val="0"/>
          <w:sz w:val="32"/>
          <w:szCs w:val="32"/>
        </w:rPr>
        <w:t>人民政府（加盖公章）</w:t>
      </w:r>
    </w:p>
    <w:p w14:paraId="3A897CBF">
      <w:pPr>
        <w:spacing w:line="640" w:lineRule="exact"/>
        <w:jc w:val="center"/>
        <w:rPr>
          <w:rFonts w:hint="default" w:ascii="Times New Roman" w:hAnsi="Times New Roman" w:eastAsia="楷体_GB2312" w:cs="Times New Roman"/>
          <w:b w:val="0"/>
          <w:bCs w:val="0"/>
          <w:sz w:val="32"/>
          <w:szCs w:val="32"/>
        </w:rPr>
      </w:pPr>
      <w:r>
        <w:rPr>
          <w:rFonts w:hint="default" w:ascii="Times New Roman" w:hAnsi="Times New Roman" w:eastAsia="楷体_GB2312" w:cs="Times New Roman"/>
          <w:b w:val="0"/>
          <w:bCs w:val="0"/>
          <w:sz w:val="32"/>
          <w:szCs w:val="32"/>
        </w:rPr>
        <w:t>202</w:t>
      </w:r>
      <w:r>
        <w:rPr>
          <w:rFonts w:hint="eastAsia" w:ascii="楷体_GB2312" w:hAnsi="楷体_GB2312" w:eastAsia="楷体_GB2312" w:cs="楷体_GB2312"/>
          <w:b w:val="0"/>
          <w:bCs w:val="0"/>
          <w:sz w:val="32"/>
          <w:szCs w:val="32"/>
        </w:rPr>
        <w:t>*年**月</w:t>
      </w:r>
    </w:p>
    <w:p w14:paraId="0DDE6856">
      <w:pPr>
        <w:jc w:val="center"/>
        <w:rPr>
          <w:rFonts w:hint="default" w:ascii="Times New Roman" w:hAnsi="Times New Roman" w:eastAsia="微软雅黑" w:cs="Times New Roman"/>
          <w:b w:val="0"/>
          <w:bCs w:val="0"/>
          <w:sz w:val="44"/>
          <w:szCs w:val="44"/>
        </w:rPr>
      </w:pPr>
      <w:r>
        <w:rPr>
          <w:rFonts w:hint="default" w:ascii="Times New Roman" w:hAnsi="Times New Roman" w:eastAsia="仿宋_GB2312" w:cs="Times New Roman"/>
          <w:b/>
          <w:bCs/>
        </w:rPr>
        <w:br w:type="page"/>
      </w:r>
    </w:p>
    <w:p w14:paraId="6BAC0D19">
      <w:pPr>
        <w:jc w:val="center"/>
        <w:rPr>
          <w:rFonts w:hint="default" w:ascii="Times New Roman" w:hAnsi="Times New Roman" w:eastAsia="微软雅黑" w:cs="Times New Roman"/>
          <w:b w:val="0"/>
          <w:bCs w:val="0"/>
          <w:sz w:val="44"/>
          <w:szCs w:val="44"/>
        </w:rPr>
      </w:pPr>
      <w:r>
        <w:rPr>
          <w:rFonts w:hint="default" w:ascii="Times New Roman" w:hAnsi="Times New Roman" w:eastAsia="微软雅黑" w:cs="Times New Roman"/>
          <w:b w:val="0"/>
          <w:bCs w:val="0"/>
          <w:sz w:val="44"/>
          <w:szCs w:val="44"/>
        </w:rPr>
        <w:t>目  录</w:t>
      </w:r>
    </w:p>
    <w:p w14:paraId="6F3790B0">
      <w:pPr>
        <w:adjustRightInd w:val="0"/>
        <w:snapToGrid w:val="0"/>
        <w:spacing w:line="520" w:lineRule="exact"/>
        <w:ind w:firstLine="400" w:firstLineChars="200"/>
        <w:jc w:val="center"/>
        <w:rPr>
          <w:rFonts w:hint="default" w:ascii="Times New Roman" w:hAnsi="Times New Roman" w:eastAsia="黑体" w:cs="Times New Roman"/>
          <w:b w:val="0"/>
          <w:bCs w:val="0"/>
          <w:sz w:val="20"/>
          <w:szCs w:val="20"/>
          <w:lang w:val="zh-CN"/>
        </w:rPr>
      </w:pPr>
    </w:p>
    <w:p w14:paraId="02725B42">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0" w:firstLineChars="0"/>
        <w:textAlignment w:val="auto"/>
        <w:rPr>
          <w:rFonts w:hint="default" w:ascii="Times New Roman" w:hAnsi="Times New Roman" w:eastAsia="黑体" w:cs="Times New Roman"/>
          <w:b w:val="0"/>
          <w:bCs w:val="0"/>
          <w:kern w:val="0"/>
          <w:sz w:val="32"/>
          <w:szCs w:val="32"/>
        </w:rPr>
      </w:pPr>
      <w:r>
        <w:rPr>
          <w:rFonts w:hint="default" w:ascii="Times New Roman" w:hAnsi="Times New Roman" w:eastAsia="仿宋_GB2312" w:cs="Times New Roman"/>
          <w:b w:val="0"/>
          <w:bCs w:val="0"/>
          <w:kern w:val="0"/>
          <w:sz w:val="32"/>
          <w:szCs w:val="32"/>
        </w:rPr>
        <w:fldChar w:fldCharType="begin"/>
      </w:r>
      <w:r>
        <w:rPr>
          <w:rFonts w:hint="default" w:ascii="Times New Roman" w:hAnsi="Times New Roman" w:eastAsia="仿宋_GB2312" w:cs="Times New Roman"/>
          <w:b w:val="0"/>
          <w:bCs w:val="0"/>
          <w:kern w:val="0"/>
          <w:sz w:val="32"/>
          <w:szCs w:val="32"/>
        </w:rPr>
        <w:instrText xml:space="preserve"> TOC \o "1-3" \h \z \u </w:instrText>
      </w:r>
      <w:r>
        <w:rPr>
          <w:rFonts w:hint="default" w:ascii="Times New Roman" w:hAnsi="Times New Roman" w:eastAsia="仿宋_GB2312" w:cs="Times New Roman"/>
          <w:b w:val="0"/>
          <w:bCs w:val="0"/>
          <w:kern w:val="0"/>
          <w:sz w:val="32"/>
          <w:szCs w:val="32"/>
        </w:rPr>
        <w:fldChar w:fldCharType="separate"/>
      </w:r>
      <w:r>
        <w:rPr>
          <w:rFonts w:hint="default" w:ascii="Times New Roman" w:hAnsi="Times New Roman" w:eastAsia="黑体" w:cs="Times New Roman"/>
          <w:b w:val="0"/>
          <w:bCs w:val="0"/>
          <w:kern w:val="0"/>
          <w:sz w:val="32"/>
          <w:szCs w:val="32"/>
        </w:rPr>
        <w:fldChar w:fldCharType="begin"/>
      </w:r>
      <w:r>
        <w:rPr>
          <w:rFonts w:hint="default" w:ascii="Times New Roman" w:hAnsi="Times New Roman" w:eastAsia="黑体" w:cs="Times New Roman"/>
          <w:b w:val="0"/>
          <w:bCs w:val="0"/>
          <w:kern w:val="0"/>
          <w:sz w:val="32"/>
          <w:szCs w:val="32"/>
        </w:rPr>
        <w:instrText xml:space="preserve"> HYPERLINK \l "_Toc70000545" </w:instrText>
      </w:r>
      <w:r>
        <w:rPr>
          <w:rFonts w:hint="default" w:ascii="Times New Roman" w:hAnsi="Times New Roman" w:eastAsia="黑体" w:cs="Times New Roman"/>
          <w:b w:val="0"/>
          <w:bCs w:val="0"/>
          <w:kern w:val="0"/>
          <w:sz w:val="32"/>
          <w:szCs w:val="32"/>
        </w:rPr>
        <w:fldChar w:fldCharType="separate"/>
      </w:r>
      <w:r>
        <w:rPr>
          <w:rFonts w:hint="default" w:ascii="Times New Roman" w:hAnsi="Times New Roman" w:eastAsia="黑体" w:cs="Times New Roman"/>
          <w:b w:val="0"/>
          <w:bCs w:val="0"/>
          <w:kern w:val="0"/>
          <w:sz w:val="32"/>
          <w:szCs w:val="32"/>
        </w:rPr>
        <w:t>一、调整方案的必要性</w:t>
      </w:r>
    </w:p>
    <w:p w14:paraId="4A1362D8">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0" w:firstLineChars="0"/>
        <w:textAlignment w:val="auto"/>
        <w:rPr>
          <w:rFonts w:hint="default" w:ascii="Times New Roman" w:hAnsi="Times New Roman" w:eastAsia="黑体" w:cs="Times New Roman"/>
          <w:b w:val="0"/>
          <w:bCs w:val="0"/>
          <w:kern w:val="0"/>
          <w:sz w:val="32"/>
          <w:szCs w:val="32"/>
        </w:rPr>
      </w:pPr>
      <w:r>
        <w:rPr>
          <w:rFonts w:hint="default" w:ascii="Times New Roman" w:hAnsi="Times New Roman" w:eastAsia="黑体" w:cs="Times New Roman"/>
          <w:b w:val="0"/>
          <w:bCs w:val="0"/>
          <w:kern w:val="0"/>
          <w:sz w:val="32"/>
          <w:szCs w:val="32"/>
        </w:rPr>
        <w:t>二、调整方案对比情况</w:t>
      </w:r>
    </w:p>
    <w:p w14:paraId="29FCA406">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kern w:val="0"/>
          <w:sz w:val="32"/>
          <w:szCs w:val="32"/>
        </w:rPr>
        <w:t>（一）方案调整前情况</w:t>
      </w:r>
    </w:p>
    <w:p w14:paraId="1F4CD1D9">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kern w:val="0"/>
          <w:sz w:val="32"/>
          <w:szCs w:val="32"/>
        </w:rPr>
        <w:t>（二）方案调整后情况</w:t>
      </w:r>
    </w:p>
    <w:p w14:paraId="73B89640">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kern w:val="0"/>
          <w:sz w:val="32"/>
          <w:szCs w:val="32"/>
        </w:rPr>
        <w:t>（三）方案调整合规性分析</w:t>
      </w:r>
    </w:p>
    <w:p w14:paraId="5552EE8E">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0" w:firstLineChars="0"/>
        <w:textAlignment w:val="auto"/>
        <w:rPr>
          <w:rFonts w:hint="default" w:ascii="Times New Roman" w:hAnsi="Times New Roman" w:eastAsia="黑体" w:cs="Times New Roman"/>
          <w:b w:val="0"/>
          <w:bCs w:val="0"/>
          <w:kern w:val="0"/>
          <w:sz w:val="32"/>
          <w:szCs w:val="32"/>
        </w:rPr>
      </w:pPr>
      <w:r>
        <w:rPr>
          <w:rFonts w:hint="default" w:ascii="Times New Roman" w:hAnsi="Times New Roman" w:eastAsia="黑体" w:cs="Times New Roman"/>
          <w:b w:val="0"/>
          <w:bCs w:val="0"/>
          <w:kern w:val="0"/>
          <w:sz w:val="32"/>
          <w:szCs w:val="32"/>
        </w:rPr>
        <w:t>三、调整后方案内容</w:t>
      </w:r>
    </w:p>
    <w:p w14:paraId="45ED8F10">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楷体" w:cs="Times New Roman"/>
          <w:b w:val="0"/>
          <w:bCs w:val="0"/>
          <w:kern w:val="0"/>
          <w:sz w:val="32"/>
          <w:szCs w:val="32"/>
        </w:rPr>
      </w:pPr>
      <w:r>
        <w:rPr>
          <w:rFonts w:hint="eastAsia" w:ascii="楷体_GB2312" w:hAnsi="楷体_GB2312" w:eastAsia="楷体_GB2312" w:cs="楷体_GB2312"/>
          <w:b w:val="0"/>
          <w:bCs w:val="0"/>
          <w:kern w:val="0"/>
          <w:sz w:val="32"/>
          <w:szCs w:val="32"/>
        </w:rPr>
        <w:t>（一）成片开发</w:t>
      </w:r>
      <w:r>
        <w:rPr>
          <w:rFonts w:hint="eastAsia" w:ascii="楷体_GB2312" w:hAnsi="楷体_GB2312" w:eastAsia="楷体_GB2312" w:cs="楷体_GB2312"/>
          <w:b w:val="0"/>
          <w:bCs w:val="0"/>
          <w:kern w:val="0"/>
          <w:sz w:val="32"/>
          <w:szCs w:val="32"/>
          <w:lang w:val="en-US" w:eastAsia="zh-CN"/>
        </w:rPr>
        <w:t>土地</w:t>
      </w:r>
      <w:r>
        <w:rPr>
          <w:rFonts w:hint="eastAsia" w:ascii="楷体_GB2312" w:hAnsi="楷体_GB2312" w:eastAsia="楷体_GB2312" w:cs="楷体_GB2312"/>
          <w:b w:val="0"/>
          <w:bCs w:val="0"/>
          <w:kern w:val="0"/>
          <w:sz w:val="32"/>
          <w:szCs w:val="32"/>
        </w:rPr>
        <w:t>情况</w:t>
      </w:r>
      <w:r>
        <w:rPr>
          <w:rFonts w:hint="default" w:ascii="Times New Roman" w:hAnsi="Times New Roman" w:eastAsia="黑体" w:cs="Times New Roman"/>
          <w:b w:val="0"/>
          <w:bCs w:val="0"/>
          <w:kern w:val="0"/>
          <w:sz w:val="32"/>
          <w:szCs w:val="32"/>
        </w:rPr>
        <w:fldChar w:fldCharType="end"/>
      </w:r>
    </w:p>
    <w:p w14:paraId="238972F0">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楷体" w:cs="Times New Roman"/>
          <w:b w:val="0"/>
          <w:bCs w:val="0"/>
          <w:kern w:val="0"/>
          <w:sz w:val="32"/>
          <w:szCs w:val="32"/>
        </w:rPr>
      </w:pPr>
      <w:r>
        <w:rPr>
          <w:rFonts w:hint="eastAsia" w:ascii="楷体_GB2312" w:hAnsi="楷体_GB2312" w:eastAsia="楷体_GB2312" w:cs="楷体_GB2312"/>
          <w:b w:val="0"/>
          <w:bCs w:val="0"/>
          <w:sz w:val="32"/>
          <w:szCs w:val="32"/>
        </w:rPr>
        <w:fldChar w:fldCharType="begin"/>
      </w:r>
      <w:r>
        <w:rPr>
          <w:rFonts w:hint="eastAsia" w:ascii="楷体_GB2312" w:hAnsi="楷体_GB2312" w:eastAsia="楷体_GB2312" w:cs="楷体_GB2312"/>
          <w:b w:val="0"/>
          <w:bCs w:val="0"/>
          <w:sz w:val="32"/>
          <w:szCs w:val="32"/>
        </w:rPr>
        <w:instrText xml:space="preserve"> HYPERLINK \l "_Toc70000546" </w:instrText>
      </w:r>
      <w:r>
        <w:rPr>
          <w:rFonts w:hint="eastAsia" w:ascii="楷体_GB2312" w:hAnsi="楷体_GB2312" w:eastAsia="楷体_GB2312" w:cs="楷体_GB2312"/>
          <w:b w:val="0"/>
          <w:bCs w:val="0"/>
          <w:sz w:val="32"/>
          <w:szCs w:val="32"/>
        </w:rPr>
        <w:fldChar w:fldCharType="separate"/>
      </w:r>
      <w:r>
        <w:rPr>
          <w:rFonts w:hint="eastAsia" w:ascii="楷体_GB2312" w:hAnsi="楷体_GB2312" w:eastAsia="楷体_GB2312" w:cs="楷体_GB2312"/>
          <w:b w:val="0"/>
          <w:bCs w:val="0"/>
          <w:kern w:val="0"/>
          <w:sz w:val="32"/>
          <w:szCs w:val="32"/>
        </w:rPr>
        <w:t>（二）拟征收土地情况</w:t>
      </w:r>
      <w:r>
        <w:rPr>
          <w:rFonts w:hint="eastAsia" w:ascii="楷体_GB2312" w:hAnsi="楷体_GB2312" w:eastAsia="楷体_GB2312" w:cs="楷体_GB2312"/>
          <w:b w:val="0"/>
          <w:bCs w:val="0"/>
          <w:kern w:val="0"/>
          <w:sz w:val="32"/>
          <w:szCs w:val="32"/>
        </w:rPr>
        <w:fldChar w:fldCharType="end"/>
      </w:r>
    </w:p>
    <w:p w14:paraId="24580B9D">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sz w:val="32"/>
          <w:szCs w:val="32"/>
        </w:rPr>
        <w:fldChar w:fldCharType="begin"/>
      </w:r>
      <w:r>
        <w:rPr>
          <w:rFonts w:hint="eastAsia" w:ascii="楷体_GB2312" w:hAnsi="楷体_GB2312" w:eastAsia="楷体_GB2312" w:cs="楷体_GB2312"/>
          <w:b w:val="0"/>
          <w:bCs w:val="0"/>
          <w:sz w:val="32"/>
          <w:szCs w:val="32"/>
        </w:rPr>
        <w:instrText xml:space="preserve"> HYPERLINK \l "_Toc70000548" </w:instrText>
      </w:r>
      <w:r>
        <w:rPr>
          <w:rFonts w:hint="eastAsia" w:ascii="楷体_GB2312" w:hAnsi="楷体_GB2312" w:eastAsia="楷体_GB2312" w:cs="楷体_GB2312"/>
          <w:b w:val="0"/>
          <w:bCs w:val="0"/>
          <w:sz w:val="32"/>
          <w:szCs w:val="32"/>
        </w:rPr>
        <w:fldChar w:fldCharType="separate"/>
      </w:r>
      <w:r>
        <w:rPr>
          <w:rFonts w:hint="eastAsia" w:ascii="楷体_GB2312" w:hAnsi="楷体_GB2312" w:eastAsia="楷体_GB2312" w:cs="楷体_GB2312"/>
          <w:b w:val="0"/>
          <w:bCs w:val="0"/>
          <w:kern w:val="0"/>
          <w:sz w:val="32"/>
          <w:szCs w:val="32"/>
        </w:rPr>
        <w:t>（三）符合国土空间规划情况</w:t>
      </w:r>
      <w:r>
        <w:rPr>
          <w:rFonts w:hint="eastAsia" w:ascii="楷体_GB2312" w:hAnsi="楷体_GB2312" w:eastAsia="楷体_GB2312" w:cs="楷体_GB2312"/>
          <w:b w:val="0"/>
          <w:bCs w:val="0"/>
          <w:kern w:val="0"/>
          <w:sz w:val="32"/>
          <w:szCs w:val="32"/>
        </w:rPr>
        <w:fldChar w:fldCharType="end"/>
      </w:r>
    </w:p>
    <w:p w14:paraId="264C4F18">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w w:val="90"/>
          <w:kern w:val="0"/>
          <w:sz w:val="32"/>
          <w:szCs w:val="32"/>
        </w:rPr>
      </w:pPr>
      <w:r>
        <w:rPr>
          <w:rFonts w:hint="eastAsia" w:ascii="楷体_GB2312" w:hAnsi="楷体_GB2312" w:eastAsia="楷体_GB2312" w:cs="楷体_GB2312"/>
          <w:b w:val="0"/>
          <w:bCs w:val="0"/>
          <w:sz w:val="32"/>
          <w:szCs w:val="32"/>
        </w:rPr>
        <w:fldChar w:fldCharType="begin"/>
      </w:r>
      <w:r>
        <w:rPr>
          <w:rFonts w:hint="eastAsia" w:ascii="楷体_GB2312" w:hAnsi="楷体_GB2312" w:eastAsia="楷体_GB2312" w:cs="楷体_GB2312"/>
          <w:b w:val="0"/>
          <w:bCs w:val="0"/>
          <w:sz w:val="32"/>
          <w:szCs w:val="32"/>
        </w:rPr>
        <w:instrText xml:space="preserve"> HYPERLINK \l "_Toc70000554" </w:instrText>
      </w:r>
      <w:r>
        <w:rPr>
          <w:rFonts w:hint="eastAsia" w:ascii="楷体_GB2312" w:hAnsi="楷体_GB2312" w:eastAsia="楷体_GB2312" w:cs="楷体_GB2312"/>
          <w:b w:val="0"/>
          <w:bCs w:val="0"/>
          <w:sz w:val="32"/>
          <w:szCs w:val="32"/>
        </w:rPr>
        <w:fldChar w:fldCharType="separate"/>
      </w:r>
      <w:r>
        <w:rPr>
          <w:rFonts w:hint="eastAsia" w:ascii="楷体_GB2312" w:hAnsi="楷体_GB2312" w:eastAsia="楷体_GB2312" w:cs="楷体_GB2312"/>
          <w:b w:val="0"/>
          <w:bCs w:val="0"/>
          <w:w w:val="90"/>
          <w:kern w:val="0"/>
          <w:sz w:val="32"/>
          <w:szCs w:val="32"/>
        </w:rPr>
        <w:t>（四）符合国民经济和社会发展规划、</w:t>
      </w:r>
      <w:r>
        <w:rPr>
          <w:rFonts w:hint="eastAsia" w:ascii="楷体_GB2312" w:hAnsi="楷体_GB2312" w:eastAsia="楷体_GB2312" w:cs="楷体_GB2312"/>
          <w:b w:val="0"/>
          <w:bCs w:val="0"/>
          <w:snapToGrid w:val="0"/>
          <w:spacing w:val="-16"/>
          <w:w w:val="90"/>
          <w:kern w:val="0"/>
          <w:sz w:val="32"/>
          <w:szCs w:val="32"/>
        </w:rPr>
        <w:t>年度</w:t>
      </w:r>
      <w:r>
        <w:rPr>
          <w:rFonts w:hint="eastAsia" w:ascii="楷体_GB2312" w:hAnsi="楷体_GB2312" w:eastAsia="楷体_GB2312" w:cs="楷体_GB2312"/>
          <w:b w:val="0"/>
          <w:bCs w:val="0"/>
          <w:w w:val="90"/>
          <w:kern w:val="0"/>
          <w:sz w:val="32"/>
          <w:szCs w:val="32"/>
        </w:rPr>
        <w:t>计划情况</w:t>
      </w:r>
      <w:r>
        <w:rPr>
          <w:rFonts w:hint="eastAsia" w:ascii="楷体_GB2312" w:hAnsi="楷体_GB2312" w:eastAsia="楷体_GB2312" w:cs="楷体_GB2312"/>
          <w:b w:val="0"/>
          <w:bCs w:val="0"/>
          <w:w w:val="90"/>
          <w:kern w:val="0"/>
          <w:sz w:val="32"/>
          <w:szCs w:val="32"/>
        </w:rPr>
        <w:fldChar w:fldCharType="end"/>
      </w:r>
    </w:p>
    <w:p w14:paraId="4F8431D4">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sz w:val="32"/>
          <w:szCs w:val="32"/>
        </w:rPr>
        <w:fldChar w:fldCharType="begin"/>
      </w:r>
      <w:r>
        <w:rPr>
          <w:rFonts w:hint="eastAsia" w:ascii="楷体_GB2312" w:hAnsi="楷体_GB2312" w:eastAsia="楷体_GB2312" w:cs="楷体_GB2312"/>
          <w:b w:val="0"/>
          <w:bCs w:val="0"/>
          <w:sz w:val="32"/>
          <w:szCs w:val="32"/>
        </w:rPr>
        <w:instrText xml:space="preserve"> HYPERLINK \l "_Toc70000558" </w:instrText>
      </w:r>
      <w:r>
        <w:rPr>
          <w:rFonts w:hint="eastAsia" w:ascii="楷体_GB2312" w:hAnsi="楷体_GB2312" w:eastAsia="楷体_GB2312" w:cs="楷体_GB2312"/>
          <w:b w:val="0"/>
          <w:bCs w:val="0"/>
          <w:sz w:val="32"/>
          <w:szCs w:val="32"/>
        </w:rPr>
        <w:fldChar w:fldCharType="separate"/>
      </w:r>
      <w:r>
        <w:rPr>
          <w:rFonts w:hint="eastAsia" w:ascii="楷体_GB2312" w:hAnsi="楷体_GB2312" w:eastAsia="楷体_GB2312" w:cs="楷体_GB2312"/>
          <w:b w:val="0"/>
          <w:bCs w:val="0"/>
          <w:kern w:val="0"/>
          <w:sz w:val="32"/>
          <w:szCs w:val="32"/>
        </w:rPr>
        <w:t>（五）项目开发时序和土地征收年度实施计划</w:t>
      </w:r>
      <w:r>
        <w:rPr>
          <w:rFonts w:hint="eastAsia" w:ascii="楷体_GB2312" w:hAnsi="楷体_GB2312" w:eastAsia="楷体_GB2312" w:cs="楷体_GB2312"/>
          <w:b w:val="0"/>
          <w:bCs w:val="0"/>
          <w:kern w:val="0"/>
          <w:sz w:val="32"/>
          <w:szCs w:val="32"/>
        </w:rPr>
        <w:fldChar w:fldCharType="end"/>
      </w:r>
    </w:p>
    <w:p w14:paraId="69613124">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sz w:val="32"/>
          <w:szCs w:val="32"/>
        </w:rPr>
        <w:fldChar w:fldCharType="begin"/>
      </w:r>
      <w:r>
        <w:rPr>
          <w:rFonts w:hint="eastAsia" w:ascii="楷体_GB2312" w:hAnsi="楷体_GB2312" w:eastAsia="楷体_GB2312" w:cs="楷体_GB2312"/>
          <w:b w:val="0"/>
          <w:bCs w:val="0"/>
          <w:sz w:val="32"/>
          <w:szCs w:val="32"/>
        </w:rPr>
        <w:instrText xml:space="preserve"> HYPERLINK \l "_Toc70000559" </w:instrText>
      </w:r>
      <w:r>
        <w:rPr>
          <w:rFonts w:hint="eastAsia" w:ascii="楷体_GB2312" w:hAnsi="楷体_GB2312" w:eastAsia="楷体_GB2312" w:cs="楷体_GB2312"/>
          <w:b w:val="0"/>
          <w:bCs w:val="0"/>
          <w:sz w:val="32"/>
          <w:szCs w:val="32"/>
        </w:rPr>
        <w:fldChar w:fldCharType="separate"/>
      </w:r>
      <w:r>
        <w:rPr>
          <w:rFonts w:hint="eastAsia" w:ascii="楷体_GB2312" w:hAnsi="楷体_GB2312" w:eastAsia="楷体_GB2312" w:cs="楷体_GB2312"/>
          <w:b w:val="0"/>
          <w:bCs w:val="0"/>
          <w:kern w:val="0"/>
          <w:sz w:val="32"/>
          <w:szCs w:val="32"/>
        </w:rPr>
        <w:t>（六）公益性用地比例</w:t>
      </w:r>
      <w:r>
        <w:rPr>
          <w:rFonts w:hint="eastAsia" w:ascii="楷体_GB2312" w:hAnsi="楷体_GB2312" w:eastAsia="楷体_GB2312" w:cs="楷体_GB2312"/>
          <w:b w:val="0"/>
          <w:bCs w:val="0"/>
          <w:kern w:val="0"/>
          <w:sz w:val="32"/>
          <w:szCs w:val="32"/>
        </w:rPr>
        <w:fldChar w:fldCharType="end"/>
      </w:r>
    </w:p>
    <w:p w14:paraId="41607469">
      <w:pPr>
        <w:keepNext w:val="0"/>
        <w:keepLines w:val="0"/>
        <w:pageBreakBefore w:val="0"/>
        <w:kinsoku/>
        <w:wordWrap/>
        <w:overflowPunct/>
        <w:topLinePunct w:val="0"/>
        <w:autoSpaceDE/>
        <w:autoSpaceDN/>
        <w:bidi w:val="0"/>
        <w:adjustRightInd w:val="0"/>
        <w:snapToGrid w:val="0"/>
        <w:spacing w:line="600" w:lineRule="exact"/>
        <w:ind w:firstLine="0" w:firstLineChars="0"/>
        <w:textAlignment w:val="auto"/>
        <w:rPr>
          <w:rFonts w:hint="default" w:ascii="Times New Roman" w:hAnsi="Times New Roman" w:cs="Times New Roman"/>
          <w:b/>
          <w:bCs/>
          <w:sz w:val="30"/>
          <w:szCs w:val="30"/>
        </w:rPr>
      </w:pPr>
      <w:r>
        <w:rPr>
          <w:rFonts w:hint="default" w:ascii="Times New Roman" w:hAnsi="Times New Roman" w:eastAsia="仿宋_GB2312" w:cs="Times New Roman"/>
          <w:b w:val="0"/>
          <w:bCs w:val="0"/>
          <w:sz w:val="32"/>
          <w:szCs w:val="32"/>
        </w:rPr>
        <w:fldChar w:fldCharType="end"/>
      </w:r>
    </w:p>
    <w:p w14:paraId="15C8A0AD">
      <w:pPr>
        <w:rPr>
          <w:rFonts w:hint="default" w:ascii="Times New Roman" w:hAnsi="Times New Roman" w:cs="Times New Roman"/>
          <w:b/>
          <w:bCs/>
          <w:sz w:val="30"/>
          <w:szCs w:val="30"/>
        </w:rPr>
      </w:pPr>
    </w:p>
    <w:p w14:paraId="4BF8A735">
      <w:pPr>
        <w:rPr>
          <w:rFonts w:hint="default" w:ascii="Times New Roman" w:hAnsi="Times New Roman" w:cs="Times New Roman"/>
          <w:b/>
          <w:bCs/>
          <w:sz w:val="30"/>
          <w:szCs w:val="30"/>
        </w:rPr>
      </w:pPr>
    </w:p>
    <w:p w14:paraId="3A731CB9">
      <w:pPr>
        <w:rPr>
          <w:rFonts w:hint="default" w:ascii="Times New Roman" w:hAnsi="Times New Roman" w:cs="Times New Roman"/>
          <w:b/>
          <w:bCs/>
          <w:sz w:val="30"/>
          <w:szCs w:val="30"/>
        </w:rPr>
      </w:pPr>
    </w:p>
    <w:p w14:paraId="0881FE96">
      <w:pPr>
        <w:keepNext w:val="0"/>
        <w:keepLines w:val="0"/>
        <w:pageBreakBefore w:val="0"/>
        <w:widowControl w:val="0"/>
        <w:kinsoku/>
        <w:wordWrap/>
        <w:overflowPunct/>
        <w:topLinePunct w:val="0"/>
        <w:autoSpaceDE/>
        <w:autoSpaceDN/>
        <w:bidi w:val="0"/>
        <w:spacing w:line="612" w:lineRule="exact"/>
        <w:textAlignment w:val="auto"/>
        <w:rPr>
          <w:rFonts w:hint="default" w:ascii="Times New Roman" w:hAnsi="Times New Roman" w:eastAsia="仿宋_GB2312" w:cs="Times New Roman"/>
          <w:b w:val="0"/>
          <w:bCs w:val="0"/>
          <w:sz w:val="32"/>
          <w:szCs w:val="32"/>
        </w:rPr>
      </w:pPr>
      <w:r>
        <w:rPr>
          <w:rFonts w:hint="default" w:ascii="Times New Roman" w:hAnsi="Times New Roman" w:cs="Times New Roman"/>
          <w:b/>
          <w:bCs/>
        </w:rPr>
        <w:br w:type="page"/>
      </w:r>
      <w:r>
        <w:rPr>
          <w:rFonts w:hint="eastAsia" w:ascii="Times New Roman" w:hAnsi="Times New Roman" w:cs="Times New Roman"/>
          <w:b/>
          <w:bCs/>
          <w:sz w:val="32"/>
          <w:szCs w:val="32"/>
          <w:lang w:val="en-US" w:eastAsia="zh-CN"/>
        </w:rPr>
        <w:t xml:space="preserve">    </w:t>
      </w:r>
      <w:r>
        <w:rPr>
          <w:rFonts w:hint="default" w:ascii="Times New Roman" w:hAnsi="Times New Roman" w:eastAsia="仿宋_GB2312" w:cs="Times New Roman"/>
          <w:b w:val="0"/>
          <w:bCs w:val="0"/>
          <w:sz w:val="32"/>
          <w:szCs w:val="32"/>
        </w:rPr>
        <w:t>依据自然资源部《土地征收成片开发标准》、</w:t>
      </w:r>
      <w:r>
        <w:rPr>
          <w:rFonts w:hint="default" w:ascii="Times New Roman" w:hAnsi="Times New Roman" w:eastAsia="仿宋_GB2312" w:cs="Times New Roman"/>
          <w:b w:val="0"/>
          <w:bCs w:val="0"/>
          <w:sz w:val="32"/>
          <w:szCs w:val="32"/>
          <w:lang w:val="zh-CN"/>
        </w:rPr>
        <w:t>《山东省土地征收成片开发方案编制审批办法》</w:t>
      </w:r>
      <w:r>
        <w:rPr>
          <w:rFonts w:hint="default" w:ascii="Times New Roman" w:hAnsi="Times New Roman" w:eastAsia="仿宋_GB2312" w:cs="Times New Roman"/>
          <w:b w:val="0"/>
          <w:bCs w:val="0"/>
          <w:sz w:val="32"/>
          <w:szCs w:val="32"/>
        </w:rPr>
        <w:t>有关规定，</w:t>
      </w:r>
      <w:r>
        <w:rPr>
          <w:rFonts w:hint="default" w:ascii="Times New Roman" w:hAnsi="Times New Roman" w:cs="Times New Roman"/>
          <w:b w:val="0"/>
          <w:bCs w:val="0"/>
          <w:sz w:val="32"/>
          <w:szCs w:val="32"/>
        </w:rPr>
        <w:t>**市或**</w:t>
      </w:r>
      <w:r>
        <w:rPr>
          <w:rFonts w:hint="default" w:ascii="Times New Roman" w:hAnsi="Times New Roman" w:eastAsia="仿宋_GB2312" w:cs="Times New Roman"/>
          <w:b w:val="0"/>
          <w:bCs w:val="0"/>
          <w:sz w:val="32"/>
          <w:szCs w:val="32"/>
          <w:lang w:eastAsia="zh-CN"/>
        </w:rPr>
        <w:t>县（区）</w:t>
      </w:r>
      <w:r>
        <w:rPr>
          <w:rFonts w:hint="default" w:ascii="Times New Roman" w:hAnsi="Times New Roman" w:eastAsia="仿宋_GB2312" w:cs="Times New Roman"/>
          <w:b w:val="0"/>
          <w:bCs w:val="0"/>
          <w:sz w:val="32"/>
          <w:szCs w:val="32"/>
        </w:rPr>
        <w:t>政府组织编制了</w:t>
      </w:r>
      <w:r>
        <w:rPr>
          <w:rFonts w:hint="default" w:ascii="Times New Roman" w:hAnsi="Times New Roman" w:cs="Times New Roman"/>
          <w:b w:val="0"/>
          <w:bCs w:val="0"/>
          <w:sz w:val="32"/>
          <w:szCs w:val="32"/>
        </w:rPr>
        <w:t>**</w:t>
      </w:r>
      <w:r>
        <w:rPr>
          <w:rFonts w:hint="default" w:ascii="Times New Roman" w:hAnsi="Times New Roman" w:eastAsia="仿宋_GB2312" w:cs="Times New Roman"/>
          <w:b w:val="0"/>
          <w:bCs w:val="0"/>
          <w:sz w:val="32"/>
          <w:szCs w:val="32"/>
        </w:rPr>
        <w:t>市或**</w:t>
      </w:r>
      <w:r>
        <w:rPr>
          <w:rFonts w:hint="default" w:ascii="Times New Roman" w:hAnsi="Times New Roman" w:eastAsia="仿宋_GB2312" w:cs="Times New Roman"/>
          <w:b w:val="0"/>
          <w:bCs w:val="0"/>
          <w:sz w:val="32"/>
          <w:szCs w:val="32"/>
          <w:lang w:eastAsia="zh-CN"/>
        </w:rPr>
        <w:t>县（区）</w:t>
      </w:r>
      <w:r>
        <w:rPr>
          <w:rFonts w:hint="default" w:ascii="Times New Roman" w:hAnsi="Times New Roman" w:eastAsia="仿宋_GB2312" w:cs="Times New Roman"/>
          <w:b w:val="0"/>
          <w:bCs w:val="0"/>
          <w:sz w:val="32"/>
          <w:szCs w:val="32"/>
        </w:rPr>
        <w:t>202</w:t>
      </w:r>
      <w:r>
        <w:rPr>
          <w:rFonts w:hint="default" w:ascii="Times New Roman" w:hAnsi="Times New Roman" w:cs="Times New Roman"/>
          <w:b w:val="0"/>
          <w:bCs w:val="0"/>
          <w:sz w:val="32"/>
          <w:szCs w:val="32"/>
        </w:rPr>
        <w:t>*</w:t>
      </w:r>
      <w:r>
        <w:rPr>
          <w:rFonts w:hint="default" w:ascii="Times New Roman" w:hAnsi="Times New Roman" w:eastAsia="仿宋_GB2312" w:cs="Times New Roman"/>
          <w:b w:val="0"/>
          <w:bCs w:val="0"/>
          <w:sz w:val="32"/>
          <w:szCs w:val="32"/>
        </w:rPr>
        <w:t>年土地征收成片开发方案（调整）（以下简称调整方案）。调整方案情况及内容如下：</w:t>
      </w:r>
    </w:p>
    <w:p w14:paraId="0F3FF55B">
      <w:pPr>
        <w:keepNext w:val="0"/>
        <w:keepLines w:val="0"/>
        <w:pageBreakBefore w:val="0"/>
        <w:widowControl w:val="0"/>
        <w:kinsoku/>
        <w:wordWrap/>
        <w:overflowPunct/>
        <w:topLinePunct w:val="0"/>
        <w:autoSpaceDE/>
        <w:autoSpaceDN/>
        <w:bidi w:val="0"/>
        <w:spacing w:line="612" w:lineRule="exact"/>
        <w:ind w:firstLine="640" w:firstLineChars="200"/>
        <w:textAlignment w:val="auto"/>
        <w:rPr>
          <w:rFonts w:hint="default" w:ascii="Times New Roman" w:hAnsi="Times New Roman" w:cs="Times New Roman"/>
          <w:b w:val="0"/>
          <w:bCs w:val="0"/>
          <w:sz w:val="32"/>
          <w:szCs w:val="32"/>
        </w:rPr>
      </w:pPr>
      <w:r>
        <w:rPr>
          <w:rFonts w:hint="default" w:ascii="Times New Roman" w:hAnsi="Times New Roman" w:eastAsia="黑体" w:cs="Times New Roman"/>
          <w:b w:val="0"/>
          <w:bCs w:val="0"/>
          <w:sz w:val="32"/>
          <w:szCs w:val="32"/>
        </w:rPr>
        <w:t>一、调整方案的必要性</w:t>
      </w:r>
    </w:p>
    <w:p w14:paraId="2462E340">
      <w:pPr>
        <w:keepNext w:val="0"/>
        <w:keepLines w:val="0"/>
        <w:pageBreakBefore w:val="0"/>
        <w:widowControl w:val="0"/>
        <w:kinsoku/>
        <w:wordWrap/>
        <w:overflowPunct/>
        <w:topLinePunct w:val="0"/>
        <w:autoSpaceDE/>
        <w:autoSpaceDN/>
        <w:bidi w:val="0"/>
        <w:spacing w:line="612" w:lineRule="exact"/>
        <w:ind w:firstLine="640"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lang w:val="zh-CN"/>
        </w:rPr>
        <w:t>说明调整方案的主要原因，实施方案调整的依据，调整方案是否符合自然资源部《土地征收成片开发标准》（自然资规〔2023〕7号）规定的因“**（明确哪种情形）”可以调整方案的情形。</w:t>
      </w:r>
      <w:r>
        <w:rPr>
          <w:rFonts w:hint="default" w:ascii="Times New Roman" w:hAnsi="Times New Roman" w:eastAsia="仿宋_GB2312" w:cs="Times New Roman"/>
          <w:b w:val="0"/>
          <w:bCs w:val="0"/>
          <w:sz w:val="32"/>
          <w:szCs w:val="32"/>
        </w:rPr>
        <w:t>参考表述内容如下：</w:t>
      </w:r>
    </w:p>
    <w:p w14:paraId="65B89E14">
      <w:pPr>
        <w:keepNext w:val="0"/>
        <w:keepLines w:val="0"/>
        <w:pageBreakBefore w:val="0"/>
        <w:widowControl w:val="0"/>
        <w:kinsoku/>
        <w:wordWrap/>
        <w:overflowPunct/>
        <w:topLinePunct w:val="0"/>
        <w:autoSpaceDE/>
        <w:autoSpaceDN/>
        <w:bidi w:val="0"/>
        <w:spacing w:line="612" w:lineRule="exact"/>
        <w:ind w:firstLine="640" w:firstLineChars="200"/>
        <w:textAlignment w:val="auto"/>
        <w:rPr>
          <w:rFonts w:hint="default" w:ascii="Times New Roman" w:hAnsi="Times New Roman" w:eastAsia="仿宋_GB2312" w:cs="Times New Roman"/>
          <w:b w:val="0"/>
          <w:bCs w:val="0"/>
          <w:sz w:val="32"/>
          <w:szCs w:val="32"/>
          <w:lang w:val="zh-CN"/>
        </w:rPr>
      </w:pPr>
      <w:r>
        <w:rPr>
          <w:rFonts w:hint="default" w:ascii="Times New Roman" w:hAnsi="Times New Roman" w:eastAsia="仿宋_GB2312" w:cs="Times New Roman"/>
          <w:b w:val="0"/>
          <w:bCs w:val="0"/>
          <w:sz w:val="32"/>
          <w:szCs w:val="32"/>
          <w:lang w:val="zh-CN"/>
        </w:rPr>
        <w:t>因国民经济和社会发展年度计划发生调整的，可以表述为：**年**月**日，**市或**县（区）人民代表大会常务委员会作出《……》（文号）。因**市或**县（区）**年国民经济和社会发展计划发生调整，</w:t>
      </w:r>
      <w:r>
        <w:rPr>
          <w:rFonts w:hint="default" w:ascii="Times New Roman" w:hAnsi="Times New Roman" w:eastAsia="仿宋_GB2312" w:cs="Times New Roman"/>
          <w:b w:val="0"/>
          <w:bCs w:val="0"/>
          <w:sz w:val="32"/>
          <w:szCs w:val="32"/>
        </w:rPr>
        <w:t>原成片开发方案中部分计划无法继续实施</w:t>
      </w:r>
      <w:r>
        <w:rPr>
          <w:rFonts w:hint="default" w:ascii="Times New Roman" w:hAnsi="Times New Roman" w:eastAsia="仿宋_GB2312" w:cs="Times New Roman"/>
          <w:b w:val="0"/>
          <w:bCs w:val="0"/>
          <w:sz w:val="32"/>
          <w:szCs w:val="32"/>
          <w:lang w:val="zh-CN"/>
        </w:rPr>
        <w:t>，**市或**县（区）政府须对《**市或**县（区）20</w:t>
      </w:r>
      <w:r>
        <w:rPr>
          <w:rFonts w:hint="default" w:ascii="Times New Roman" w:hAnsi="Times New Roman" w:eastAsia="仿宋_GB2312" w:cs="Times New Roman"/>
          <w:b w:val="0"/>
          <w:bCs w:val="0"/>
          <w:sz w:val="32"/>
          <w:szCs w:val="32"/>
        </w:rPr>
        <w:t>2</w:t>
      </w:r>
      <w:r>
        <w:rPr>
          <w:rFonts w:hint="default" w:ascii="Times New Roman" w:hAnsi="Times New Roman" w:eastAsia="仿宋_GB2312" w:cs="Times New Roman"/>
          <w:b w:val="0"/>
          <w:bCs w:val="0"/>
          <w:sz w:val="32"/>
          <w:szCs w:val="32"/>
          <w:lang w:val="zh-CN"/>
        </w:rPr>
        <w:t>*年土地征收成片开发方案》确定的成片开发范围、土地征收计划及项目开发时序等内容进行相应调整。调整方案符合自然资源部《土地征收成片开发标准》（自然资规〔2023〕7号）规定的因“国民经济和社会发展年度计划发生变化”可以调整方案的情形。</w:t>
      </w:r>
    </w:p>
    <w:p w14:paraId="08716572">
      <w:pPr>
        <w:keepNext w:val="0"/>
        <w:keepLines w:val="0"/>
        <w:pageBreakBefore w:val="0"/>
        <w:widowControl w:val="0"/>
        <w:kinsoku/>
        <w:wordWrap/>
        <w:overflowPunct/>
        <w:topLinePunct w:val="0"/>
        <w:autoSpaceDE/>
        <w:autoSpaceDN/>
        <w:bidi w:val="0"/>
        <w:spacing w:line="612" w:lineRule="exact"/>
        <w:ind w:firstLine="640" w:firstLineChars="200"/>
        <w:textAlignment w:val="auto"/>
        <w:rPr>
          <w:rFonts w:hint="default" w:ascii="Times New Roman" w:hAnsi="Times New Roman" w:eastAsia="仿宋_GB2312" w:cs="Times New Roman"/>
          <w:b w:val="0"/>
          <w:bCs w:val="0"/>
          <w:sz w:val="32"/>
          <w:szCs w:val="32"/>
          <w:lang w:val="zh-CN"/>
        </w:rPr>
      </w:pPr>
      <w:r>
        <w:rPr>
          <w:rFonts w:hint="default" w:ascii="Times New Roman" w:hAnsi="Times New Roman" w:eastAsia="仿宋_GB2312" w:cs="Times New Roman"/>
          <w:b w:val="0"/>
          <w:bCs w:val="0"/>
          <w:sz w:val="32"/>
          <w:szCs w:val="32"/>
          <w:lang w:val="zh-CN"/>
        </w:rPr>
        <w:t>因国土空间规划调整的，可以表述为：**年**月**日，**审批机关作出《……批复》（文号），对《**县（市）国土空间总体规划（2021-2035年）》进行调整</w:t>
      </w:r>
      <w:r>
        <w:rPr>
          <w:rFonts w:hint="default" w:ascii="Times New Roman" w:hAnsi="Times New Roman" w:eastAsia="仿宋_GB2312" w:cs="Times New Roman"/>
          <w:b w:val="0"/>
          <w:bCs w:val="0"/>
          <w:sz w:val="32"/>
          <w:szCs w:val="32"/>
        </w:rPr>
        <w:t>；或</w:t>
      </w:r>
      <w:r>
        <w:rPr>
          <w:rFonts w:hint="default" w:ascii="Times New Roman" w:hAnsi="Times New Roman" w:eastAsia="仿宋_GB2312" w:cs="Times New Roman"/>
          <w:b w:val="0"/>
          <w:bCs w:val="0"/>
          <w:sz w:val="32"/>
          <w:szCs w:val="32"/>
          <w:lang w:val="zh-CN"/>
        </w:rPr>
        <w:t>**年**月**日，</w:t>
      </w:r>
      <w:r>
        <w:rPr>
          <w:rFonts w:hint="default" w:ascii="Times New Roman" w:hAnsi="Times New Roman" w:eastAsia="仿宋_GB2312" w:cs="Times New Roman"/>
          <w:b w:val="0"/>
          <w:bCs w:val="0"/>
          <w:sz w:val="32"/>
          <w:szCs w:val="32"/>
        </w:rPr>
        <w:t>**审批机关对《**市或**县（市）国土空间总体规划（2021-2035年）》进行批复，但因****市或**</w:t>
      </w:r>
      <w:r>
        <w:rPr>
          <w:rFonts w:hint="default" w:ascii="Times New Roman" w:hAnsi="Times New Roman" w:eastAsia="仿宋_GB2312" w:cs="Times New Roman"/>
          <w:b w:val="0"/>
          <w:bCs w:val="0"/>
          <w:sz w:val="32"/>
          <w:szCs w:val="32"/>
          <w:lang w:eastAsia="zh-CN"/>
        </w:rPr>
        <w:t>县（区）</w:t>
      </w:r>
      <w:r>
        <w:rPr>
          <w:rFonts w:hint="default" w:ascii="Times New Roman" w:hAnsi="Times New Roman" w:eastAsia="仿宋_GB2312" w:cs="Times New Roman"/>
          <w:b w:val="0"/>
          <w:bCs w:val="0"/>
          <w:sz w:val="32"/>
          <w:szCs w:val="32"/>
        </w:rPr>
        <w:t>202*年土地征收成片开发方案于**年**月**日批复，早于规划批准时间，原成片开发方案中部分片区范围超出了国土空间规划确定的城镇建设用地范围，导致无法继续实施</w:t>
      </w:r>
      <w:r>
        <w:rPr>
          <w:rFonts w:hint="default" w:ascii="Times New Roman" w:hAnsi="Times New Roman" w:eastAsia="仿宋_GB2312" w:cs="Times New Roman"/>
          <w:b w:val="0"/>
          <w:bCs w:val="0"/>
          <w:sz w:val="32"/>
          <w:szCs w:val="32"/>
          <w:lang w:val="zh-CN"/>
        </w:rPr>
        <w:t>。经我局审查，符合自然资源部《土地征收成片开发标准》（自然资规〔2023〕7号）规定的因“国土空间规划调整”可以调整方案的情形。</w:t>
      </w:r>
    </w:p>
    <w:p w14:paraId="3AC7E085">
      <w:pPr>
        <w:keepNext w:val="0"/>
        <w:keepLines w:val="0"/>
        <w:pageBreakBefore w:val="0"/>
        <w:widowControl w:val="0"/>
        <w:kinsoku/>
        <w:wordWrap/>
        <w:overflowPunct/>
        <w:topLinePunct w:val="0"/>
        <w:autoSpaceDE/>
        <w:autoSpaceDN/>
        <w:bidi w:val="0"/>
        <w:spacing w:line="612" w:lineRule="exact"/>
        <w:ind w:firstLine="640" w:firstLineChars="200"/>
        <w:textAlignment w:val="auto"/>
        <w:rPr>
          <w:rFonts w:hint="default" w:ascii="Times New Roman" w:hAnsi="Times New Roman" w:eastAsia="仿宋_GB2312" w:cs="Times New Roman"/>
          <w:b w:val="0"/>
          <w:bCs w:val="0"/>
          <w:sz w:val="32"/>
          <w:szCs w:val="32"/>
          <w:lang w:val="zh-CN"/>
        </w:rPr>
      </w:pPr>
      <w:r>
        <w:rPr>
          <w:rFonts w:hint="default" w:ascii="Times New Roman" w:hAnsi="Times New Roman" w:eastAsia="仿宋_GB2312" w:cs="Times New Roman"/>
          <w:b w:val="0"/>
          <w:bCs w:val="0"/>
          <w:sz w:val="32"/>
          <w:szCs w:val="32"/>
          <w:lang w:val="zh-CN"/>
        </w:rPr>
        <w:t>因不可抗力影响的，可以表述为：**年**月**日，**县（区）发生**不可抗力，对**县（区）经济社会发展造成重大影响，</w:t>
      </w:r>
      <w:r>
        <w:rPr>
          <w:rFonts w:hint="default" w:ascii="Times New Roman" w:hAnsi="Times New Roman" w:eastAsia="仿宋_GB2312" w:cs="Times New Roman"/>
          <w:b w:val="0"/>
          <w:bCs w:val="0"/>
          <w:sz w:val="32"/>
          <w:szCs w:val="32"/>
        </w:rPr>
        <w:t>导致原成片开发方案中部分计划无法继续实施，</w:t>
      </w:r>
      <w:r>
        <w:rPr>
          <w:rFonts w:hint="default" w:ascii="Times New Roman" w:hAnsi="Times New Roman" w:eastAsia="仿宋_GB2312" w:cs="Times New Roman"/>
          <w:b w:val="0"/>
          <w:bCs w:val="0"/>
          <w:sz w:val="32"/>
          <w:szCs w:val="32"/>
          <w:lang w:val="zh-CN"/>
        </w:rPr>
        <w:t>**县（区）政府已出具相关证明材料。经我局审查，符合自然资源部《土地征收成片开发标准》（自然资规〔2023〕7号）规定的因“不可抗力等因素”可以调整方案的情形。</w:t>
      </w:r>
    </w:p>
    <w:p w14:paraId="0DA1FC4C">
      <w:pPr>
        <w:keepNext w:val="0"/>
        <w:keepLines w:val="0"/>
        <w:pageBreakBefore w:val="0"/>
        <w:widowControl w:val="0"/>
        <w:tabs>
          <w:tab w:val="right" w:leader="dot" w:pos="9000"/>
        </w:tabs>
        <w:kinsoku/>
        <w:wordWrap/>
        <w:overflowPunct/>
        <w:topLinePunct w:val="0"/>
        <w:autoSpaceDE/>
        <w:autoSpaceDN/>
        <w:bidi w:val="0"/>
        <w:spacing w:line="612" w:lineRule="exact"/>
        <w:ind w:firstLine="643" w:firstLineChars="200"/>
        <w:textAlignment w:val="auto"/>
        <w:rPr>
          <w:rFonts w:hint="eastAsia" w:ascii="黑体" w:hAnsi="黑体" w:eastAsia="黑体" w:cs="黑体"/>
          <w:b w:val="0"/>
          <w:bCs w:val="0"/>
          <w:sz w:val="32"/>
          <w:szCs w:val="32"/>
          <w:lang w:val="zh-CN"/>
        </w:rPr>
      </w:pPr>
      <w:r>
        <w:rPr>
          <w:rFonts w:hint="default" w:ascii="Times New Roman" w:hAnsi="Times New Roman" w:eastAsia="仿宋_GB2312" w:cs="Times New Roman"/>
          <w:b/>
          <w:bCs/>
          <w:sz w:val="32"/>
          <w:szCs w:val="32"/>
          <w:lang w:val="zh-CN"/>
        </w:rPr>
        <w:fldChar w:fldCharType="begin"/>
      </w:r>
      <w:r>
        <w:rPr>
          <w:rFonts w:hint="default" w:ascii="Times New Roman" w:hAnsi="Times New Roman" w:eastAsia="仿宋_GB2312" w:cs="Times New Roman"/>
          <w:b/>
          <w:bCs/>
          <w:sz w:val="32"/>
          <w:szCs w:val="32"/>
          <w:lang w:val="zh-CN"/>
        </w:rPr>
        <w:instrText xml:space="preserve"> TOC \o "1-3" \h \z \u </w:instrText>
      </w:r>
      <w:r>
        <w:rPr>
          <w:rFonts w:hint="default" w:ascii="Times New Roman" w:hAnsi="Times New Roman" w:eastAsia="仿宋_GB2312" w:cs="Times New Roman"/>
          <w:b/>
          <w:bCs/>
          <w:sz w:val="32"/>
          <w:szCs w:val="32"/>
          <w:lang w:val="zh-CN"/>
        </w:rPr>
        <w:fldChar w:fldCharType="separate"/>
      </w:r>
      <w:r>
        <w:rPr>
          <w:rFonts w:hint="eastAsia" w:ascii="黑体" w:hAnsi="黑体" w:eastAsia="黑体" w:cs="黑体"/>
          <w:b w:val="0"/>
          <w:bCs w:val="0"/>
          <w:sz w:val="32"/>
          <w:szCs w:val="32"/>
          <w:lang w:val="zh-CN"/>
        </w:rPr>
        <w:fldChar w:fldCharType="begin"/>
      </w:r>
      <w:r>
        <w:rPr>
          <w:rFonts w:hint="eastAsia" w:ascii="黑体" w:hAnsi="黑体" w:eastAsia="黑体" w:cs="黑体"/>
          <w:b w:val="0"/>
          <w:bCs w:val="0"/>
          <w:sz w:val="32"/>
          <w:szCs w:val="32"/>
          <w:lang w:val="zh-CN"/>
        </w:rPr>
        <w:instrText xml:space="preserve"> HYPERLINK \l "_Toc70000545" </w:instrText>
      </w:r>
      <w:r>
        <w:rPr>
          <w:rFonts w:hint="eastAsia" w:ascii="黑体" w:hAnsi="黑体" w:eastAsia="黑体" w:cs="黑体"/>
          <w:b w:val="0"/>
          <w:bCs w:val="0"/>
          <w:sz w:val="32"/>
          <w:szCs w:val="32"/>
          <w:lang w:val="zh-CN"/>
        </w:rPr>
        <w:fldChar w:fldCharType="separate"/>
      </w:r>
      <w:r>
        <w:rPr>
          <w:rFonts w:hint="eastAsia" w:ascii="黑体" w:hAnsi="黑体" w:eastAsia="黑体" w:cs="黑体"/>
          <w:b w:val="0"/>
          <w:bCs w:val="0"/>
          <w:sz w:val="32"/>
          <w:szCs w:val="32"/>
          <w:lang w:val="zh-CN"/>
        </w:rPr>
        <w:t>二、调整方案对比情况</w:t>
      </w:r>
    </w:p>
    <w:p w14:paraId="57E597CD">
      <w:pPr>
        <w:keepNext w:val="0"/>
        <w:keepLines w:val="0"/>
        <w:pageBreakBefore w:val="0"/>
        <w:widowControl w:val="0"/>
        <w:kinsoku/>
        <w:wordWrap/>
        <w:overflowPunct/>
        <w:topLinePunct w:val="0"/>
        <w:autoSpaceDE/>
        <w:autoSpaceDN/>
        <w:bidi w:val="0"/>
        <w:spacing w:line="612" w:lineRule="exact"/>
        <w:ind w:firstLine="640" w:firstLineChars="200"/>
        <w:textAlignment w:val="auto"/>
        <w:rPr>
          <w:rFonts w:hint="eastAsia" w:ascii="仿宋_GB2312" w:hAnsi="仿宋_GB2312" w:eastAsia="仿宋_GB2312" w:cs="仿宋_GB2312"/>
          <w:b w:val="0"/>
          <w:bCs w:val="0"/>
          <w:sz w:val="32"/>
          <w:szCs w:val="32"/>
          <w:lang w:val="zh-CN"/>
        </w:rPr>
      </w:pPr>
      <w:r>
        <w:rPr>
          <w:rFonts w:hint="eastAsia" w:ascii="楷体_GB2312" w:hAnsi="楷体_GB2312" w:eastAsia="楷体_GB2312" w:cs="楷体_GB2312"/>
          <w:b w:val="0"/>
          <w:bCs w:val="0"/>
          <w:sz w:val="32"/>
          <w:szCs w:val="32"/>
          <w:lang w:val="zh-CN"/>
        </w:rPr>
        <w:t>（一）方案调整前情况。</w:t>
      </w:r>
      <w:r>
        <w:rPr>
          <w:rFonts w:hint="eastAsia" w:ascii="仿宋_GB2312" w:hAnsi="仿宋_GB2312" w:eastAsia="仿宋_GB2312" w:cs="仿宋_GB2312"/>
          <w:b w:val="0"/>
          <w:bCs w:val="0"/>
          <w:sz w:val="32"/>
          <w:szCs w:val="32"/>
          <w:lang w:val="zh-CN"/>
        </w:rPr>
        <w:t>调整前成片开发片区数量、土地面积及拟征收土地面积，安排项目个数、计划实施年度及面积，公益性用地面积及比例。</w:t>
      </w:r>
    </w:p>
    <w:p w14:paraId="7AA06375">
      <w:pPr>
        <w:keepNext w:val="0"/>
        <w:keepLines w:val="0"/>
        <w:pageBreakBefore w:val="0"/>
        <w:widowControl w:val="0"/>
        <w:kinsoku/>
        <w:wordWrap/>
        <w:overflowPunct/>
        <w:topLinePunct w:val="0"/>
        <w:autoSpaceDE/>
        <w:autoSpaceDN/>
        <w:bidi w:val="0"/>
        <w:spacing w:line="612" w:lineRule="exact"/>
        <w:ind w:firstLine="640" w:firstLineChars="200"/>
        <w:textAlignment w:val="auto"/>
        <w:rPr>
          <w:rFonts w:hint="eastAsia" w:ascii="黑体" w:hAnsi="黑体" w:eastAsia="黑体" w:cs="黑体"/>
          <w:b w:val="0"/>
          <w:bCs w:val="0"/>
          <w:sz w:val="32"/>
          <w:szCs w:val="32"/>
          <w:lang w:val="zh-CN"/>
        </w:rPr>
      </w:pPr>
      <w:r>
        <w:rPr>
          <w:rFonts w:hint="eastAsia" w:ascii="楷体_GB2312" w:hAnsi="楷体_GB2312" w:eastAsia="楷体_GB2312" w:cs="楷体_GB2312"/>
          <w:b w:val="0"/>
          <w:bCs w:val="0"/>
          <w:sz w:val="32"/>
          <w:szCs w:val="32"/>
          <w:lang w:val="zh-CN"/>
        </w:rPr>
        <w:t>（二）方案调整后情况。</w:t>
      </w:r>
      <w:r>
        <w:rPr>
          <w:rFonts w:hint="eastAsia" w:ascii="仿宋_GB2312" w:hAnsi="仿宋_GB2312" w:eastAsia="仿宋_GB2312" w:cs="仿宋_GB2312"/>
          <w:b w:val="0"/>
          <w:bCs w:val="0"/>
          <w:sz w:val="32"/>
          <w:szCs w:val="32"/>
          <w:lang w:val="zh-CN"/>
        </w:rPr>
        <w:t>调整后成片开发片区数量、土地面积及拟征收土地面积，安排项目个数、计划实施年度及面积，公益性用地面积及比例。</w:t>
      </w:r>
    </w:p>
    <w:p w14:paraId="5CAE3B22">
      <w:pPr>
        <w:keepNext w:val="0"/>
        <w:keepLines w:val="0"/>
        <w:pageBreakBefore w:val="0"/>
        <w:widowControl w:val="0"/>
        <w:kinsoku/>
        <w:wordWrap/>
        <w:overflowPunct/>
        <w:topLinePunct w:val="0"/>
        <w:autoSpaceDE/>
        <w:autoSpaceDN/>
        <w:bidi w:val="0"/>
        <w:adjustRightInd w:val="0"/>
        <w:snapToGrid w:val="0"/>
        <w:spacing w:line="612" w:lineRule="exact"/>
        <w:ind w:firstLine="601"/>
        <w:jc w:val="center"/>
        <w:textAlignment w:val="auto"/>
        <w:rPr>
          <w:rFonts w:hint="eastAsia" w:ascii="黑体" w:hAnsi="黑体" w:eastAsia="黑体" w:cs="黑体"/>
          <w:b w:val="0"/>
          <w:bCs w:val="0"/>
          <w:sz w:val="32"/>
          <w:szCs w:val="32"/>
          <w:lang w:val="zh-CN"/>
        </w:rPr>
      </w:pPr>
    </w:p>
    <w:p w14:paraId="21C909A7">
      <w:pPr>
        <w:keepNext w:val="0"/>
        <w:keepLines w:val="0"/>
        <w:pageBreakBefore w:val="0"/>
        <w:widowControl w:val="0"/>
        <w:kinsoku/>
        <w:wordWrap/>
        <w:overflowPunct/>
        <w:topLinePunct w:val="0"/>
        <w:autoSpaceDE/>
        <w:autoSpaceDN/>
        <w:bidi w:val="0"/>
        <w:adjustRightInd w:val="0"/>
        <w:snapToGrid w:val="0"/>
        <w:spacing w:line="612" w:lineRule="exact"/>
        <w:jc w:val="center"/>
        <w:textAlignment w:val="auto"/>
        <w:rPr>
          <w:rFonts w:hint="eastAsia" w:ascii="仿宋_GB2312" w:hAnsi="仿宋_GB2312" w:eastAsia="仿宋_GB2312" w:cs="仿宋_GB2312"/>
          <w:b/>
          <w:bCs/>
          <w:sz w:val="32"/>
          <w:szCs w:val="32"/>
          <w:shd w:val="clear" w:color="auto" w:fill="auto"/>
          <w:lang w:val="zh-CN"/>
        </w:rPr>
      </w:pPr>
      <w:r>
        <w:rPr>
          <w:rFonts w:hint="eastAsia" w:ascii="黑体" w:hAnsi="黑体" w:eastAsia="黑体" w:cs="黑体"/>
          <w:b w:val="0"/>
          <w:bCs w:val="0"/>
          <w:sz w:val="32"/>
          <w:szCs w:val="32"/>
          <w:lang w:val="zh-CN"/>
        </w:rPr>
        <w:br w:type="page"/>
      </w:r>
      <w:r>
        <w:rPr>
          <w:rFonts w:hint="eastAsia" w:ascii="仿宋_GB2312" w:hAnsi="仿宋_GB2312" w:eastAsia="仿宋_GB2312" w:cs="仿宋_GB2312"/>
          <w:b/>
          <w:bCs/>
          <w:sz w:val="32"/>
          <w:szCs w:val="32"/>
          <w:shd w:val="clear" w:color="auto" w:fill="auto"/>
          <w:lang w:val="zh-CN"/>
        </w:rPr>
        <w:t>表1-1调整前后主要指标对比表</w:t>
      </w:r>
    </w:p>
    <w:p w14:paraId="5D66AC18">
      <w:pPr>
        <w:keepNext w:val="0"/>
        <w:keepLines w:val="0"/>
        <w:pageBreakBefore w:val="0"/>
        <w:widowControl w:val="0"/>
        <w:kinsoku/>
        <w:wordWrap/>
        <w:overflowPunct/>
        <w:topLinePunct w:val="0"/>
        <w:autoSpaceDE/>
        <w:autoSpaceDN/>
        <w:bidi w:val="0"/>
        <w:spacing w:line="612" w:lineRule="exact"/>
        <w:ind w:firstLine="6160" w:firstLineChars="2200"/>
        <w:jc w:val="left"/>
        <w:textAlignment w:val="auto"/>
        <w:rPr>
          <w:rFonts w:hint="eastAsia" w:ascii="楷体_GB2312" w:hAnsi="楷体_GB2312" w:eastAsia="楷体_GB2312" w:cs="楷体_GB2312"/>
          <w:b w:val="0"/>
          <w:bCs w:val="0"/>
          <w:sz w:val="28"/>
          <w:szCs w:val="28"/>
          <w:shd w:val="clear" w:color="auto" w:fill="auto"/>
        </w:rPr>
      </w:pPr>
      <w:r>
        <w:rPr>
          <w:rFonts w:hint="eastAsia" w:ascii="楷体_GB2312" w:hAnsi="楷体_GB2312" w:eastAsia="楷体_GB2312" w:cs="楷体_GB2312"/>
          <w:b w:val="0"/>
          <w:bCs w:val="0"/>
          <w:sz w:val="28"/>
          <w:szCs w:val="28"/>
          <w:shd w:val="clear" w:color="auto" w:fill="auto"/>
          <w:lang w:val="zh-CN"/>
        </w:rPr>
        <w:t>单位：公顷、个、</w:t>
      </w:r>
      <w:r>
        <w:rPr>
          <w:rFonts w:hint="eastAsia" w:ascii="楷体_GB2312" w:hAnsi="楷体_GB2312" w:eastAsia="楷体_GB2312" w:cs="楷体_GB2312"/>
          <w:b w:val="0"/>
          <w:bCs w:val="0"/>
          <w:sz w:val="28"/>
          <w:szCs w:val="28"/>
          <w:shd w:val="clear" w:color="auto" w:fill="auto"/>
        </w:rPr>
        <w:t>%</w:t>
      </w:r>
    </w:p>
    <w:tbl>
      <w:tblPr>
        <w:tblStyle w:val="7"/>
        <w:tblW w:w="4765" w:type="pct"/>
        <w:jc w:val="center"/>
        <w:tblLayout w:type="autofit"/>
        <w:tblCellMar>
          <w:top w:w="0" w:type="dxa"/>
          <w:left w:w="108" w:type="dxa"/>
          <w:bottom w:w="0" w:type="dxa"/>
          <w:right w:w="108" w:type="dxa"/>
        </w:tblCellMar>
      </w:tblPr>
      <w:tblGrid>
        <w:gridCol w:w="3454"/>
        <w:gridCol w:w="2234"/>
        <w:gridCol w:w="2433"/>
      </w:tblGrid>
      <w:tr w14:paraId="0566788D">
        <w:tblPrEx>
          <w:tblCellMar>
            <w:top w:w="0" w:type="dxa"/>
            <w:left w:w="108" w:type="dxa"/>
            <w:bottom w:w="0" w:type="dxa"/>
            <w:right w:w="108" w:type="dxa"/>
          </w:tblCellMar>
        </w:tblPrEx>
        <w:trPr>
          <w:trHeight w:val="532" w:hRule="atLeast"/>
          <w:tblHeader/>
          <w:jc w:val="center"/>
        </w:trPr>
        <w:tc>
          <w:tcPr>
            <w:tcW w:w="2126" w:type="pct"/>
            <w:tcBorders>
              <w:top w:val="single" w:color="000000" w:sz="4" w:space="0"/>
              <w:left w:val="single" w:color="000000" w:sz="4" w:space="0"/>
              <w:bottom w:val="single" w:color="000000" w:sz="4" w:space="0"/>
              <w:right w:val="single" w:color="000000" w:sz="4" w:space="0"/>
            </w:tcBorders>
            <w:noWrap/>
            <w:vAlign w:val="center"/>
          </w:tcPr>
          <w:p w14:paraId="19AF372A">
            <w:pPr>
              <w:keepNext w:val="0"/>
              <w:keepLines w:val="0"/>
              <w:pageBreakBefore w:val="0"/>
              <w:widowControl w:val="0"/>
              <w:kinsoku/>
              <w:wordWrap/>
              <w:overflowPunct/>
              <w:topLinePunct w:val="0"/>
              <w:autoSpaceDE/>
              <w:autoSpaceDN/>
              <w:bidi w:val="0"/>
              <w:spacing w:line="612" w:lineRule="exact"/>
              <w:jc w:val="center"/>
              <w:textAlignment w:val="auto"/>
              <w:rPr>
                <w:rFonts w:hint="eastAsia" w:ascii="黑体" w:hAnsi="黑体" w:eastAsia="黑体" w:cs="黑体"/>
                <w:b w:val="0"/>
                <w:bCs w:val="0"/>
                <w:color w:val="000000"/>
                <w:sz w:val="24"/>
                <w:szCs w:val="24"/>
                <w:shd w:val="clear" w:color="auto" w:fill="auto"/>
                <w:lang w:val="zh-CN"/>
              </w:rPr>
            </w:pPr>
            <w:r>
              <w:rPr>
                <w:rFonts w:hint="eastAsia" w:ascii="黑体" w:hAnsi="黑体" w:eastAsia="黑体" w:cs="黑体"/>
                <w:b w:val="0"/>
                <w:bCs w:val="0"/>
                <w:color w:val="000000"/>
                <w:sz w:val="24"/>
                <w:szCs w:val="24"/>
                <w:shd w:val="clear" w:color="auto" w:fill="auto"/>
                <w:lang w:val="zh-CN" w:bidi="ar"/>
              </w:rPr>
              <w:t>名称</w:t>
            </w:r>
          </w:p>
        </w:tc>
        <w:tc>
          <w:tcPr>
            <w:tcW w:w="1375" w:type="pct"/>
            <w:tcBorders>
              <w:top w:val="single" w:color="000000" w:sz="4" w:space="0"/>
              <w:left w:val="single" w:color="000000" w:sz="4" w:space="0"/>
              <w:bottom w:val="single" w:color="000000" w:sz="4" w:space="0"/>
              <w:right w:val="single" w:color="000000" w:sz="4" w:space="0"/>
            </w:tcBorders>
            <w:noWrap/>
            <w:vAlign w:val="center"/>
          </w:tcPr>
          <w:p w14:paraId="7908714D">
            <w:pPr>
              <w:keepNext w:val="0"/>
              <w:keepLines w:val="0"/>
              <w:pageBreakBefore w:val="0"/>
              <w:widowControl w:val="0"/>
              <w:kinsoku/>
              <w:wordWrap/>
              <w:overflowPunct/>
              <w:topLinePunct w:val="0"/>
              <w:autoSpaceDE/>
              <w:autoSpaceDN/>
              <w:bidi w:val="0"/>
              <w:spacing w:line="612" w:lineRule="exact"/>
              <w:jc w:val="center"/>
              <w:textAlignment w:val="auto"/>
              <w:rPr>
                <w:rFonts w:hint="eastAsia" w:ascii="黑体" w:hAnsi="黑体" w:eastAsia="黑体" w:cs="黑体"/>
                <w:b w:val="0"/>
                <w:bCs w:val="0"/>
                <w:color w:val="000000"/>
                <w:sz w:val="24"/>
                <w:szCs w:val="24"/>
                <w:shd w:val="clear" w:color="auto" w:fill="auto"/>
                <w:lang w:val="zh-CN"/>
              </w:rPr>
            </w:pPr>
            <w:r>
              <w:rPr>
                <w:rFonts w:hint="eastAsia" w:ascii="黑体" w:hAnsi="黑体" w:eastAsia="黑体" w:cs="黑体"/>
                <w:b w:val="0"/>
                <w:bCs w:val="0"/>
                <w:color w:val="000000"/>
                <w:sz w:val="24"/>
                <w:szCs w:val="24"/>
                <w:shd w:val="clear" w:color="auto" w:fill="auto"/>
                <w:lang w:val="zh-CN" w:bidi="ar"/>
              </w:rPr>
              <w:t>调整前</w:t>
            </w:r>
          </w:p>
        </w:tc>
        <w:tc>
          <w:tcPr>
            <w:tcW w:w="1497" w:type="pct"/>
            <w:tcBorders>
              <w:top w:val="single" w:color="000000" w:sz="4" w:space="0"/>
              <w:left w:val="single" w:color="000000" w:sz="4" w:space="0"/>
              <w:bottom w:val="single" w:color="000000" w:sz="4" w:space="0"/>
              <w:right w:val="single" w:color="000000" w:sz="4" w:space="0"/>
            </w:tcBorders>
            <w:noWrap/>
            <w:vAlign w:val="center"/>
          </w:tcPr>
          <w:p w14:paraId="4C08A187">
            <w:pPr>
              <w:keepNext w:val="0"/>
              <w:keepLines w:val="0"/>
              <w:pageBreakBefore w:val="0"/>
              <w:widowControl w:val="0"/>
              <w:kinsoku/>
              <w:wordWrap/>
              <w:overflowPunct/>
              <w:topLinePunct w:val="0"/>
              <w:autoSpaceDE/>
              <w:autoSpaceDN/>
              <w:bidi w:val="0"/>
              <w:spacing w:line="612" w:lineRule="exact"/>
              <w:ind w:firstLine="480" w:firstLineChars="200"/>
              <w:jc w:val="center"/>
              <w:textAlignment w:val="auto"/>
              <w:rPr>
                <w:rFonts w:hint="eastAsia" w:ascii="黑体" w:hAnsi="黑体" w:eastAsia="黑体" w:cs="黑体"/>
                <w:b w:val="0"/>
                <w:bCs w:val="0"/>
                <w:color w:val="000000"/>
                <w:sz w:val="24"/>
                <w:szCs w:val="24"/>
                <w:shd w:val="clear" w:color="auto" w:fill="auto"/>
                <w:lang w:val="zh-CN"/>
              </w:rPr>
            </w:pPr>
            <w:r>
              <w:rPr>
                <w:rFonts w:hint="eastAsia" w:ascii="黑体" w:hAnsi="黑体" w:eastAsia="黑体" w:cs="黑体"/>
                <w:b w:val="0"/>
                <w:bCs w:val="0"/>
                <w:color w:val="000000"/>
                <w:sz w:val="24"/>
                <w:szCs w:val="24"/>
                <w:shd w:val="clear" w:color="auto" w:fill="auto"/>
                <w:lang w:val="zh-CN" w:bidi="ar"/>
              </w:rPr>
              <w:t>调整后</w:t>
            </w:r>
          </w:p>
        </w:tc>
      </w:tr>
      <w:tr w14:paraId="76AC0614">
        <w:tblPrEx>
          <w:tblCellMar>
            <w:top w:w="0" w:type="dxa"/>
            <w:left w:w="108" w:type="dxa"/>
            <w:bottom w:w="0" w:type="dxa"/>
            <w:right w:w="108" w:type="dxa"/>
          </w:tblCellMar>
        </w:tblPrEx>
        <w:trPr>
          <w:trHeight w:val="90" w:hRule="atLeast"/>
          <w:jc w:val="center"/>
        </w:trPr>
        <w:tc>
          <w:tcPr>
            <w:tcW w:w="2126" w:type="pct"/>
            <w:tcBorders>
              <w:top w:val="single" w:color="000000" w:sz="4" w:space="0"/>
              <w:left w:val="single" w:color="000000" w:sz="4" w:space="0"/>
              <w:bottom w:val="single" w:color="000000" w:sz="4" w:space="0"/>
              <w:right w:val="single" w:color="000000" w:sz="4" w:space="0"/>
            </w:tcBorders>
            <w:noWrap/>
            <w:vAlign w:val="center"/>
          </w:tcPr>
          <w:p w14:paraId="69AC8705">
            <w:pPr>
              <w:keepNext w:val="0"/>
              <w:keepLines w:val="0"/>
              <w:pageBreakBefore w:val="0"/>
              <w:widowControl w:val="0"/>
              <w:kinsoku/>
              <w:wordWrap/>
              <w:overflowPunct/>
              <w:topLinePunct w:val="0"/>
              <w:autoSpaceDE/>
              <w:autoSpaceDN/>
              <w:bidi w:val="0"/>
              <w:spacing w:line="612" w:lineRule="exact"/>
              <w:jc w:val="center"/>
              <w:textAlignment w:val="auto"/>
              <w:rPr>
                <w:rFonts w:hint="eastAsia" w:ascii="仿宋_GB2312" w:hAnsi="仿宋_GB2312" w:eastAsia="仿宋_GB2312" w:cs="仿宋_GB2312"/>
                <w:b w:val="0"/>
                <w:bCs w:val="0"/>
                <w:color w:val="000000"/>
                <w:sz w:val="24"/>
                <w:szCs w:val="24"/>
                <w:shd w:val="clear" w:color="auto" w:fill="auto"/>
                <w:lang w:val="zh-CN"/>
              </w:rPr>
            </w:pPr>
            <w:r>
              <w:rPr>
                <w:rFonts w:hint="eastAsia" w:ascii="仿宋_GB2312" w:hAnsi="仿宋_GB2312" w:eastAsia="仿宋_GB2312" w:cs="仿宋_GB2312"/>
                <w:b w:val="0"/>
                <w:bCs w:val="0"/>
                <w:color w:val="000000"/>
                <w:sz w:val="24"/>
                <w:szCs w:val="24"/>
                <w:shd w:val="clear" w:color="auto" w:fill="auto"/>
                <w:lang w:val="zh-CN" w:bidi="ar"/>
              </w:rPr>
              <w:t>片区个数</w:t>
            </w:r>
          </w:p>
        </w:tc>
        <w:tc>
          <w:tcPr>
            <w:tcW w:w="1375" w:type="pct"/>
            <w:tcBorders>
              <w:top w:val="single" w:color="000000" w:sz="4" w:space="0"/>
              <w:left w:val="single" w:color="000000" w:sz="4" w:space="0"/>
              <w:bottom w:val="single" w:color="000000" w:sz="4" w:space="0"/>
              <w:right w:val="single" w:color="000000" w:sz="4" w:space="0"/>
            </w:tcBorders>
            <w:noWrap/>
            <w:vAlign w:val="center"/>
          </w:tcPr>
          <w:p w14:paraId="76ABF094">
            <w:pPr>
              <w:keepNext w:val="0"/>
              <w:keepLines w:val="0"/>
              <w:pageBreakBefore w:val="0"/>
              <w:widowControl w:val="0"/>
              <w:kinsoku/>
              <w:wordWrap/>
              <w:overflowPunct/>
              <w:topLinePunct w:val="0"/>
              <w:autoSpaceDE/>
              <w:autoSpaceDN/>
              <w:bidi w:val="0"/>
              <w:spacing w:line="612" w:lineRule="exact"/>
              <w:ind w:firstLine="480" w:firstLineChars="200"/>
              <w:jc w:val="left"/>
              <w:textAlignment w:val="auto"/>
              <w:rPr>
                <w:rFonts w:hint="eastAsia" w:ascii="黑体" w:hAnsi="黑体" w:eastAsia="黑体" w:cs="黑体"/>
                <w:b w:val="0"/>
                <w:bCs w:val="0"/>
                <w:color w:val="000000"/>
                <w:sz w:val="24"/>
                <w:szCs w:val="24"/>
                <w:shd w:val="clear" w:color="auto" w:fill="auto"/>
                <w:lang w:val="zh-CN"/>
              </w:rPr>
            </w:pPr>
          </w:p>
        </w:tc>
        <w:tc>
          <w:tcPr>
            <w:tcW w:w="1497" w:type="pct"/>
            <w:tcBorders>
              <w:top w:val="single" w:color="000000" w:sz="4" w:space="0"/>
              <w:left w:val="single" w:color="000000" w:sz="4" w:space="0"/>
              <w:bottom w:val="single" w:color="000000" w:sz="4" w:space="0"/>
              <w:right w:val="single" w:color="000000" w:sz="4" w:space="0"/>
            </w:tcBorders>
            <w:noWrap/>
            <w:vAlign w:val="center"/>
          </w:tcPr>
          <w:p w14:paraId="1955FF29">
            <w:pPr>
              <w:keepNext w:val="0"/>
              <w:keepLines w:val="0"/>
              <w:pageBreakBefore w:val="0"/>
              <w:widowControl w:val="0"/>
              <w:kinsoku/>
              <w:wordWrap/>
              <w:overflowPunct/>
              <w:topLinePunct w:val="0"/>
              <w:autoSpaceDE/>
              <w:autoSpaceDN/>
              <w:bidi w:val="0"/>
              <w:spacing w:line="612" w:lineRule="exact"/>
              <w:ind w:firstLine="480" w:firstLineChars="200"/>
              <w:jc w:val="left"/>
              <w:textAlignment w:val="auto"/>
              <w:rPr>
                <w:rFonts w:hint="eastAsia" w:ascii="黑体" w:hAnsi="黑体" w:eastAsia="黑体" w:cs="黑体"/>
                <w:b w:val="0"/>
                <w:bCs w:val="0"/>
                <w:color w:val="000000"/>
                <w:sz w:val="24"/>
                <w:szCs w:val="24"/>
                <w:shd w:val="clear" w:color="auto" w:fill="auto"/>
                <w:lang w:val="zh-CN"/>
              </w:rPr>
            </w:pPr>
          </w:p>
        </w:tc>
      </w:tr>
      <w:tr w14:paraId="4831260F">
        <w:tblPrEx>
          <w:tblCellMar>
            <w:top w:w="0" w:type="dxa"/>
            <w:left w:w="108" w:type="dxa"/>
            <w:bottom w:w="0" w:type="dxa"/>
            <w:right w:w="108" w:type="dxa"/>
          </w:tblCellMar>
        </w:tblPrEx>
        <w:trPr>
          <w:trHeight w:val="397" w:hRule="atLeast"/>
          <w:jc w:val="center"/>
        </w:trPr>
        <w:tc>
          <w:tcPr>
            <w:tcW w:w="2126" w:type="pct"/>
            <w:tcBorders>
              <w:top w:val="single" w:color="000000" w:sz="4" w:space="0"/>
              <w:left w:val="single" w:color="000000" w:sz="4" w:space="0"/>
              <w:bottom w:val="single" w:color="000000" w:sz="4" w:space="0"/>
              <w:right w:val="single" w:color="000000" w:sz="4" w:space="0"/>
            </w:tcBorders>
            <w:noWrap/>
            <w:vAlign w:val="center"/>
          </w:tcPr>
          <w:p w14:paraId="21C41ED4">
            <w:pPr>
              <w:keepNext w:val="0"/>
              <w:keepLines w:val="0"/>
              <w:pageBreakBefore w:val="0"/>
              <w:widowControl w:val="0"/>
              <w:kinsoku/>
              <w:wordWrap/>
              <w:overflowPunct/>
              <w:topLinePunct w:val="0"/>
              <w:autoSpaceDE/>
              <w:autoSpaceDN/>
              <w:bidi w:val="0"/>
              <w:spacing w:line="612" w:lineRule="exact"/>
              <w:jc w:val="center"/>
              <w:textAlignment w:val="auto"/>
              <w:rPr>
                <w:rFonts w:hint="eastAsia" w:ascii="仿宋_GB2312" w:hAnsi="仿宋_GB2312" w:eastAsia="仿宋_GB2312" w:cs="仿宋_GB2312"/>
                <w:b w:val="0"/>
                <w:bCs w:val="0"/>
                <w:color w:val="000000"/>
                <w:sz w:val="24"/>
                <w:szCs w:val="24"/>
                <w:shd w:val="clear" w:color="auto" w:fill="auto"/>
                <w:lang w:val="zh-CN"/>
              </w:rPr>
            </w:pPr>
            <w:r>
              <w:rPr>
                <w:rFonts w:hint="eastAsia" w:ascii="仿宋_GB2312" w:hAnsi="仿宋_GB2312" w:eastAsia="仿宋_GB2312" w:cs="仿宋_GB2312"/>
                <w:b w:val="0"/>
                <w:bCs w:val="0"/>
                <w:color w:val="000000"/>
                <w:sz w:val="24"/>
                <w:szCs w:val="24"/>
                <w:shd w:val="clear" w:color="auto" w:fill="auto"/>
                <w:lang w:val="zh-CN" w:bidi="ar"/>
              </w:rPr>
              <w:t>成片开发土地总面积</w:t>
            </w:r>
          </w:p>
        </w:tc>
        <w:tc>
          <w:tcPr>
            <w:tcW w:w="1375" w:type="pct"/>
            <w:tcBorders>
              <w:top w:val="single" w:color="000000" w:sz="4" w:space="0"/>
              <w:left w:val="single" w:color="000000" w:sz="4" w:space="0"/>
              <w:bottom w:val="single" w:color="000000" w:sz="4" w:space="0"/>
              <w:right w:val="single" w:color="000000" w:sz="4" w:space="0"/>
            </w:tcBorders>
            <w:noWrap/>
            <w:vAlign w:val="center"/>
          </w:tcPr>
          <w:p w14:paraId="6C77B653">
            <w:pPr>
              <w:keepNext w:val="0"/>
              <w:keepLines w:val="0"/>
              <w:pageBreakBefore w:val="0"/>
              <w:widowControl w:val="0"/>
              <w:kinsoku/>
              <w:wordWrap/>
              <w:overflowPunct/>
              <w:topLinePunct w:val="0"/>
              <w:autoSpaceDE/>
              <w:autoSpaceDN/>
              <w:bidi w:val="0"/>
              <w:spacing w:line="612" w:lineRule="exact"/>
              <w:ind w:firstLine="480" w:firstLineChars="200"/>
              <w:jc w:val="left"/>
              <w:textAlignment w:val="auto"/>
              <w:rPr>
                <w:rFonts w:hint="eastAsia" w:ascii="黑体" w:hAnsi="黑体" w:eastAsia="黑体" w:cs="黑体"/>
                <w:b w:val="0"/>
                <w:bCs w:val="0"/>
                <w:color w:val="000000"/>
                <w:sz w:val="24"/>
                <w:szCs w:val="24"/>
                <w:shd w:val="clear" w:color="auto" w:fill="auto"/>
                <w:lang w:val="zh-CN"/>
              </w:rPr>
            </w:pPr>
          </w:p>
        </w:tc>
        <w:tc>
          <w:tcPr>
            <w:tcW w:w="1497" w:type="pct"/>
            <w:tcBorders>
              <w:top w:val="single" w:color="000000" w:sz="4" w:space="0"/>
              <w:left w:val="single" w:color="000000" w:sz="4" w:space="0"/>
              <w:bottom w:val="single" w:color="000000" w:sz="4" w:space="0"/>
              <w:right w:val="single" w:color="000000" w:sz="4" w:space="0"/>
            </w:tcBorders>
            <w:noWrap/>
            <w:vAlign w:val="center"/>
          </w:tcPr>
          <w:p w14:paraId="1C329A1B">
            <w:pPr>
              <w:keepNext w:val="0"/>
              <w:keepLines w:val="0"/>
              <w:pageBreakBefore w:val="0"/>
              <w:widowControl w:val="0"/>
              <w:kinsoku/>
              <w:wordWrap/>
              <w:overflowPunct/>
              <w:topLinePunct w:val="0"/>
              <w:autoSpaceDE/>
              <w:autoSpaceDN/>
              <w:bidi w:val="0"/>
              <w:spacing w:line="612" w:lineRule="exact"/>
              <w:ind w:firstLine="480" w:firstLineChars="200"/>
              <w:jc w:val="left"/>
              <w:textAlignment w:val="auto"/>
              <w:rPr>
                <w:rFonts w:hint="eastAsia" w:ascii="黑体" w:hAnsi="黑体" w:eastAsia="黑体" w:cs="黑体"/>
                <w:b w:val="0"/>
                <w:bCs w:val="0"/>
                <w:color w:val="000000"/>
                <w:sz w:val="24"/>
                <w:szCs w:val="24"/>
                <w:shd w:val="clear" w:color="auto" w:fill="auto"/>
                <w:lang w:val="zh-CN"/>
              </w:rPr>
            </w:pPr>
          </w:p>
        </w:tc>
      </w:tr>
      <w:tr w14:paraId="6BB65B2E">
        <w:tblPrEx>
          <w:tblCellMar>
            <w:top w:w="0" w:type="dxa"/>
            <w:left w:w="108" w:type="dxa"/>
            <w:bottom w:w="0" w:type="dxa"/>
            <w:right w:w="108" w:type="dxa"/>
          </w:tblCellMar>
        </w:tblPrEx>
        <w:trPr>
          <w:trHeight w:val="397" w:hRule="atLeast"/>
          <w:jc w:val="center"/>
        </w:trPr>
        <w:tc>
          <w:tcPr>
            <w:tcW w:w="2126" w:type="pct"/>
            <w:tcBorders>
              <w:top w:val="single" w:color="000000" w:sz="4" w:space="0"/>
              <w:left w:val="single" w:color="000000" w:sz="4" w:space="0"/>
              <w:bottom w:val="single" w:color="000000" w:sz="4" w:space="0"/>
              <w:right w:val="single" w:color="000000" w:sz="4" w:space="0"/>
            </w:tcBorders>
            <w:noWrap/>
            <w:vAlign w:val="center"/>
          </w:tcPr>
          <w:p w14:paraId="04382BBA">
            <w:pPr>
              <w:keepNext w:val="0"/>
              <w:keepLines w:val="0"/>
              <w:pageBreakBefore w:val="0"/>
              <w:widowControl w:val="0"/>
              <w:kinsoku/>
              <w:wordWrap/>
              <w:overflowPunct/>
              <w:topLinePunct w:val="0"/>
              <w:autoSpaceDE/>
              <w:autoSpaceDN/>
              <w:bidi w:val="0"/>
              <w:spacing w:line="612" w:lineRule="exact"/>
              <w:jc w:val="center"/>
              <w:textAlignment w:val="auto"/>
              <w:rPr>
                <w:rFonts w:hint="eastAsia" w:ascii="仿宋_GB2312" w:hAnsi="仿宋_GB2312" w:eastAsia="仿宋_GB2312" w:cs="仿宋_GB2312"/>
                <w:b w:val="0"/>
                <w:bCs w:val="0"/>
                <w:color w:val="000000"/>
                <w:sz w:val="24"/>
                <w:szCs w:val="24"/>
                <w:shd w:val="clear" w:color="auto" w:fill="auto"/>
                <w:lang w:val="zh-CN"/>
              </w:rPr>
            </w:pPr>
            <w:r>
              <w:rPr>
                <w:rFonts w:hint="eastAsia" w:ascii="仿宋_GB2312" w:hAnsi="仿宋_GB2312" w:eastAsia="仿宋_GB2312" w:cs="仿宋_GB2312"/>
                <w:b w:val="0"/>
                <w:bCs w:val="0"/>
                <w:color w:val="000000"/>
                <w:sz w:val="24"/>
                <w:szCs w:val="24"/>
                <w:shd w:val="clear" w:color="auto" w:fill="auto"/>
                <w:lang w:val="zh-CN"/>
              </w:rPr>
              <w:t>村集体经济组织个数</w:t>
            </w:r>
          </w:p>
        </w:tc>
        <w:tc>
          <w:tcPr>
            <w:tcW w:w="1375" w:type="pct"/>
            <w:tcBorders>
              <w:top w:val="single" w:color="000000" w:sz="4" w:space="0"/>
              <w:left w:val="single" w:color="000000" w:sz="4" w:space="0"/>
              <w:bottom w:val="single" w:color="000000" w:sz="4" w:space="0"/>
              <w:right w:val="single" w:color="000000" w:sz="4" w:space="0"/>
            </w:tcBorders>
            <w:noWrap/>
            <w:vAlign w:val="center"/>
          </w:tcPr>
          <w:p w14:paraId="57D08292">
            <w:pPr>
              <w:keepNext w:val="0"/>
              <w:keepLines w:val="0"/>
              <w:pageBreakBefore w:val="0"/>
              <w:widowControl w:val="0"/>
              <w:kinsoku/>
              <w:wordWrap/>
              <w:overflowPunct/>
              <w:topLinePunct w:val="0"/>
              <w:autoSpaceDE/>
              <w:autoSpaceDN/>
              <w:bidi w:val="0"/>
              <w:spacing w:line="612" w:lineRule="exact"/>
              <w:ind w:firstLine="480" w:firstLineChars="200"/>
              <w:jc w:val="left"/>
              <w:textAlignment w:val="auto"/>
              <w:rPr>
                <w:rFonts w:hint="eastAsia" w:ascii="黑体" w:hAnsi="黑体" w:eastAsia="黑体" w:cs="黑体"/>
                <w:b w:val="0"/>
                <w:bCs w:val="0"/>
                <w:color w:val="000000"/>
                <w:sz w:val="24"/>
                <w:szCs w:val="24"/>
                <w:shd w:val="clear" w:color="auto" w:fill="auto"/>
                <w:lang w:val="zh-CN"/>
              </w:rPr>
            </w:pPr>
          </w:p>
        </w:tc>
        <w:tc>
          <w:tcPr>
            <w:tcW w:w="1497" w:type="pct"/>
            <w:tcBorders>
              <w:top w:val="single" w:color="000000" w:sz="4" w:space="0"/>
              <w:left w:val="single" w:color="000000" w:sz="4" w:space="0"/>
              <w:bottom w:val="single" w:color="000000" w:sz="4" w:space="0"/>
              <w:right w:val="single" w:color="000000" w:sz="4" w:space="0"/>
            </w:tcBorders>
            <w:noWrap/>
            <w:vAlign w:val="center"/>
          </w:tcPr>
          <w:p w14:paraId="17BDB343">
            <w:pPr>
              <w:keepNext w:val="0"/>
              <w:keepLines w:val="0"/>
              <w:pageBreakBefore w:val="0"/>
              <w:widowControl w:val="0"/>
              <w:kinsoku/>
              <w:wordWrap/>
              <w:overflowPunct/>
              <w:topLinePunct w:val="0"/>
              <w:autoSpaceDE/>
              <w:autoSpaceDN/>
              <w:bidi w:val="0"/>
              <w:spacing w:line="612" w:lineRule="exact"/>
              <w:ind w:firstLine="480" w:firstLineChars="200"/>
              <w:jc w:val="left"/>
              <w:textAlignment w:val="auto"/>
              <w:rPr>
                <w:rFonts w:hint="eastAsia" w:ascii="黑体" w:hAnsi="黑体" w:eastAsia="黑体" w:cs="黑体"/>
                <w:b w:val="0"/>
                <w:bCs w:val="0"/>
                <w:color w:val="000000"/>
                <w:sz w:val="24"/>
                <w:szCs w:val="24"/>
                <w:shd w:val="clear" w:color="auto" w:fill="auto"/>
                <w:lang w:val="zh-CN"/>
              </w:rPr>
            </w:pPr>
          </w:p>
        </w:tc>
      </w:tr>
      <w:tr w14:paraId="52213A79">
        <w:tblPrEx>
          <w:tblCellMar>
            <w:top w:w="0" w:type="dxa"/>
            <w:left w:w="108" w:type="dxa"/>
            <w:bottom w:w="0" w:type="dxa"/>
            <w:right w:w="108" w:type="dxa"/>
          </w:tblCellMar>
        </w:tblPrEx>
        <w:trPr>
          <w:trHeight w:val="397" w:hRule="atLeast"/>
          <w:jc w:val="center"/>
        </w:trPr>
        <w:tc>
          <w:tcPr>
            <w:tcW w:w="2126" w:type="pct"/>
            <w:tcBorders>
              <w:top w:val="single" w:color="000000" w:sz="4" w:space="0"/>
              <w:left w:val="single" w:color="000000" w:sz="4" w:space="0"/>
              <w:bottom w:val="single" w:color="000000" w:sz="4" w:space="0"/>
              <w:right w:val="single" w:color="000000" w:sz="4" w:space="0"/>
            </w:tcBorders>
            <w:noWrap/>
            <w:vAlign w:val="center"/>
          </w:tcPr>
          <w:p w14:paraId="2D964E89">
            <w:pPr>
              <w:keepNext w:val="0"/>
              <w:keepLines w:val="0"/>
              <w:pageBreakBefore w:val="0"/>
              <w:widowControl w:val="0"/>
              <w:kinsoku/>
              <w:wordWrap/>
              <w:overflowPunct/>
              <w:topLinePunct w:val="0"/>
              <w:autoSpaceDE/>
              <w:autoSpaceDN/>
              <w:bidi w:val="0"/>
              <w:spacing w:line="612" w:lineRule="exact"/>
              <w:jc w:val="center"/>
              <w:textAlignment w:val="auto"/>
              <w:rPr>
                <w:rFonts w:hint="eastAsia" w:ascii="仿宋_GB2312" w:hAnsi="仿宋_GB2312" w:eastAsia="仿宋_GB2312" w:cs="仿宋_GB2312"/>
                <w:b w:val="0"/>
                <w:bCs w:val="0"/>
                <w:color w:val="000000"/>
                <w:sz w:val="24"/>
                <w:szCs w:val="24"/>
                <w:shd w:val="clear" w:color="auto" w:fill="auto"/>
                <w:lang w:val="zh-CN"/>
              </w:rPr>
            </w:pPr>
            <w:r>
              <w:rPr>
                <w:rFonts w:hint="eastAsia" w:ascii="仿宋_GB2312" w:hAnsi="仿宋_GB2312" w:eastAsia="仿宋_GB2312" w:cs="仿宋_GB2312"/>
                <w:b w:val="0"/>
                <w:bCs w:val="0"/>
                <w:color w:val="000000"/>
                <w:sz w:val="24"/>
                <w:szCs w:val="24"/>
                <w:shd w:val="clear" w:color="auto" w:fill="auto"/>
                <w:lang w:val="zh-CN" w:bidi="ar"/>
              </w:rPr>
              <w:t>安排项目数量</w:t>
            </w:r>
          </w:p>
        </w:tc>
        <w:tc>
          <w:tcPr>
            <w:tcW w:w="1375" w:type="pct"/>
            <w:tcBorders>
              <w:top w:val="single" w:color="000000" w:sz="4" w:space="0"/>
              <w:left w:val="single" w:color="000000" w:sz="4" w:space="0"/>
              <w:bottom w:val="single" w:color="000000" w:sz="4" w:space="0"/>
              <w:right w:val="single" w:color="000000" w:sz="4" w:space="0"/>
            </w:tcBorders>
            <w:noWrap/>
            <w:vAlign w:val="center"/>
          </w:tcPr>
          <w:p w14:paraId="527C2C6F">
            <w:pPr>
              <w:keepNext w:val="0"/>
              <w:keepLines w:val="0"/>
              <w:pageBreakBefore w:val="0"/>
              <w:widowControl w:val="0"/>
              <w:kinsoku/>
              <w:wordWrap/>
              <w:overflowPunct/>
              <w:topLinePunct w:val="0"/>
              <w:autoSpaceDE/>
              <w:autoSpaceDN/>
              <w:bidi w:val="0"/>
              <w:spacing w:line="612" w:lineRule="exact"/>
              <w:ind w:firstLine="480" w:firstLineChars="200"/>
              <w:jc w:val="left"/>
              <w:textAlignment w:val="auto"/>
              <w:rPr>
                <w:rFonts w:hint="eastAsia" w:ascii="黑体" w:hAnsi="黑体" w:eastAsia="黑体" w:cs="黑体"/>
                <w:b w:val="0"/>
                <w:bCs w:val="0"/>
                <w:color w:val="000000"/>
                <w:sz w:val="24"/>
                <w:szCs w:val="24"/>
                <w:shd w:val="clear" w:color="auto" w:fill="auto"/>
                <w:lang w:val="zh-CN"/>
              </w:rPr>
            </w:pPr>
          </w:p>
        </w:tc>
        <w:tc>
          <w:tcPr>
            <w:tcW w:w="1497" w:type="pct"/>
            <w:tcBorders>
              <w:top w:val="single" w:color="000000" w:sz="4" w:space="0"/>
              <w:left w:val="single" w:color="000000" w:sz="4" w:space="0"/>
              <w:bottom w:val="single" w:color="000000" w:sz="4" w:space="0"/>
              <w:right w:val="single" w:color="000000" w:sz="4" w:space="0"/>
            </w:tcBorders>
            <w:noWrap/>
            <w:vAlign w:val="center"/>
          </w:tcPr>
          <w:p w14:paraId="65A2EF48">
            <w:pPr>
              <w:keepNext w:val="0"/>
              <w:keepLines w:val="0"/>
              <w:pageBreakBefore w:val="0"/>
              <w:widowControl w:val="0"/>
              <w:kinsoku/>
              <w:wordWrap/>
              <w:overflowPunct/>
              <w:topLinePunct w:val="0"/>
              <w:autoSpaceDE/>
              <w:autoSpaceDN/>
              <w:bidi w:val="0"/>
              <w:spacing w:line="612" w:lineRule="exact"/>
              <w:ind w:firstLine="480" w:firstLineChars="200"/>
              <w:jc w:val="left"/>
              <w:textAlignment w:val="auto"/>
              <w:rPr>
                <w:rFonts w:hint="eastAsia" w:ascii="黑体" w:hAnsi="黑体" w:eastAsia="黑体" w:cs="黑体"/>
                <w:b w:val="0"/>
                <w:bCs w:val="0"/>
                <w:color w:val="000000"/>
                <w:sz w:val="24"/>
                <w:szCs w:val="24"/>
                <w:shd w:val="clear" w:color="auto" w:fill="auto"/>
                <w:lang w:val="zh-CN"/>
              </w:rPr>
            </w:pPr>
          </w:p>
        </w:tc>
      </w:tr>
      <w:tr w14:paraId="64A13799">
        <w:tblPrEx>
          <w:tblCellMar>
            <w:top w:w="0" w:type="dxa"/>
            <w:left w:w="108" w:type="dxa"/>
            <w:bottom w:w="0" w:type="dxa"/>
            <w:right w:w="108" w:type="dxa"/>
          </w:tblCellMar>
        </w:tblPrEx>
        <w:trPr>
          <w:trHeight w:val="397" w:hRule="atLeast"/>
          <w:jc w:val="center"/>
        </w:trPr>
        <w:tc>
          <w:tcPr>
            <w:tcW w:w="2126" w:type="pct"/>
            <w:tcBorders>
              <w:top w:val="single" w:color="000000" w:sz="4" w:space="0"/>
              <w:left w:val="single" w:color="000000" w:sz="4" w:space="0"/>
              <w:bottom w:val="single" w:color="000000" w:sz="4" w:space="0"/>
              <w:right w:val="single" w:color="000000" w:sz="4" w:space="0"/>
            </w:tcBorders>
            <w:noWrap/>
            <w:vAlign w:val="center"/>
          </w:tcPr>
          <w:p w14:paraId="2CE3B084">
            <w:pPr>
              <w:keepNext w:val="0"/>
              <w:keepLines w:val="0"/>
              <w:pageBreakBefore w:val="0"/>
              <w:widowControl w:val="0"/>
              <w:kinsoku/>
              <w:wordWrap/>
              <w:overflowPunct/>
              <w:topLinePunct w:val="0"/>
              <w:autoSpaceDE/>
              <w:autoSpaceDN/>
              <w:bidi w:val="0"/>
              <w:spacing w:line="612" w:lineRule="exact"/>
              <w:ind w:firstLine="480" w:firstLineChars="200"/>
              <w:jc w:val="left"/>
              <w:textAlignment w:val="auto"/>
              <w:rPr>
                <w:rFonts w:hint="eastAsia" w:ascii="仿宋_GB2312" w:hAnsi="仿宋_GB2312" w:eastAsia="仿宋_GB2312" w:cs="仿宋_GB2312"/>
                <w:b w:val="0"/>
                <w:bCs w:val="0"/>
                <w:color w:val="000000"/>
                <w:sz w:val="24"/>
                <w:szCs w:val="24"/>
                <w:shd w:val="clear" w:color="auto" w:fill="auto"/>
                <w:lang w:val="zh-CN"/>
              </w:rPr>
            </w:pPr>
            <w:r>
              <w:rPr>
                <w:rFonts w:hint="eastAsia" w:ascii="仿宋_GB2312" w:hAnsi="仿宋_GB2312" w:eastAsia="仿宋_GB2312" w:cs="仿宋_GB2312"/>
                <w:b w:val="0"/>
                <w:bCs w:val="0"/>
                <w:color w:val="000000"/>
                <w:sz w:val="24"/>
                <w:szCs w:val="24"/>
                <w:shd w:val="clear" w:color="auto" w:fill="auto"/>
                <w:lang w:val="zh-CN" w:bidi="ar"/>
              </w:rPr>
              <w:t>土地征收计划面积</w:t>
            </w:r>
          </w:p>
        </w:tc>
        <w:tc>
          <w:tcPr>
            <w:tcW w:w="1375" w:type="pct"/>
            <w:tcBorders>
              <w:top w:val="single" w:color="000000" w:sz="4" w:space="0"/>
              <w:left w:val="single" w:color="000000" w:sz="4" w:space="0"/>
              <w:bottom w:val="single" w:color="000000" w:sz="4" w:space="0"/>
              <w:right w:val="single" w:color="000000" w:sz="4" w:space="0"/>
            </w:tcBorders>
            <w:noWrap/>
            <w:vAlign w:val="center"/>
          </w:tcPr>
          <w:p w14:paraId="16C5E7D4">
            <w:pPr>
              <w:keepNext w:val="0"/>
              <w:keepLines w:val="0"/>
              <w:pageBreakBefore w:val="0"/>
              <w:widowControl w:val="0"/>
              <w:kinsoku/>
              <w:wordWrap/>
              <w:overflowPunct/>
              <w:topLinePunct w:val="0"/>
              <w:autoSpaceDE/>
              <w:autoSpaceDN/>
              <w:bidi w:val="0"/>
              <w:spacing w:line="612" w:lineRule="exact"/>
              <w:ind w:firstLine="480" w:firstLineChars="200"/>
              <w:jc w:val="left"/>
              <w:textAlignment w:val="auto"/>
              <w:rPr>
                <w:rFonts w:hint="eastAsia" w:ascii="黑体" w:hAnsi="黑体" w:eastAsia="黑体" w:cs="黑体"/>
                <w:b w:val="0"/>
                <w:bCs w:val="0"/>
                <w:color w:val="000000"/>
                <w:sz w:val="24"/>
                <w:szCs w:val="24"/>
                <w:shd w:val="clear" w:color="auto" w:fill="auto"/>
                <w:lang w:val="zh-CN"/>
              </w:rPr>
            </w:pPr>
          </w:p>
        </w:tc>
        <w:tc>
          <w:tcPr>
            <w:tcW w:w="1497" w:type="pct"/>
            <w:tcBorders>
              <w:top w:val="single" w:color="000000" w:sz="4" w:space="0"/>
              <w:left w:val="single" w:color="000000" w:sz="4" w:space="0"/>
              <w:bottom w:val="single" w:color="000000" w:sz="4" w:space="0"/>
              <w:right w:val="single" w:color="000000" w:sz="4" w:space="0"/>
            </w:tcBorders>
            <w:noWrap/>
            <w:vAlign w:val="center"/>
          </w:tcPr>
          <w:p w14:paraId="40F36597">
            <w:pPr>
              <w:keepNext w:val="0"/>
              <w:keepLines w:val="0"/>
              <w:pageBreakBefore w:val="0"/>
              <w:widowControl w:val="0"/>
              <w:kinsoku/>
              <w:wordWrap/>
              <w:overflowPunct/>
              <w:topLinePunct w:val="0"/>
              <w:autoSpaceDE/>
              <w:autoSpaceDN/>
              <w:bidi w:val="0"/>
              <w:spacing w:line="612" w:lineRule="exact"/>
              <w:ind w:firstLine="480" w:firstLineChars="200"/>
              <w:jc w:val="left"/>
              <w:textAlignment w:val="auto"/>
              <w:rPr>
                <w:rFonts w:hint="eastAsia" w:ascii="黑体" w:hAnsi="黑体" w:eastAsia="黑体" w:cs="黑体"/>
                <w:b w:val="0"/>
                <w:bCs w:val="0"/>
                <w:color w:val="000000"/>
                <w:sz w:val="24"/>
                <w:szCs w:val="24"/>
                <w:shd w:val="clear" w:color="auto" w:fill="auto"/>
                <w:lang w:val="zh-CN"/>
              </w:rPr>
            </w:pPr>
          </w:p>
        </w:tc>
      </w:tr>
      <w:tr w14:paraId="7B66A4F7">
        <w:tblPrEx>
          <w:tblCellMar>
            <w:top w:w="0" w:type="dxa"/>
            <w:left w:w="108" w:type="dxa"/>
            <w:bottom w:w="0" w:type="dxa"/>
            <w:right w:w="108" w:type="dxa"/>
          </w:tblCellMar>
        </w:tblPrEx>
        <w:trPr>
          <w:trHeight w:val="397" w:hRule="atLeast"/>
          <w:jc w:val="center"/>
        </w:trPr>
        <w:tc>
          <w:tcPr>
            <w:tcW w:w="2126" w:type="pct"/>
            <w:tcBorders>
              <w:top w:val="single" w:color="000000" w:sz="4" w:space="0"/>
              <w:left w:val="single" w:color="000000" w:sz="4" w:space="0"/>
              <w:bottom w:val="single" w:color="000000" w:sz="4" w:space="0"/>
              <w:right w:val="single" w:color="000000" w:sz="4" w:space="0"/>
            </w:tcBorders>
            <w:noWrap/>
            <w:vAlign w:val="center"/>
          </w:tcPr>
          <w:p w14:paraId="3F0EF4E7">
            <w:pPr>
              <w:keepNext w:val="0"/>
              <w:keepLines w:val="0"/>
              <w:pageBreakBefore w:val="0"/>
              <w:widowControl w:val="0"/>
              <w:kinsoku/>
              <w:wordWrap/>
              <w:overflowPunct/>
              <w:topLinePunct w:val="0"/>
              <w:autoSpaceDE/>
              <w:autoSpaceDN/>
              <w:bidi w:val="0"/>
              <w:spacing w:line="612" w:lineRule="exact"/>
              <w:ind w:firstLine="480" w:firstLineChars="200"/>
              <w:jc w:val="left"/>
              <w:textAlignment w:val="auto"/>
              <w:rPr>
                <w:rFonts w:hint="eastAsia" w:ascii="仿宋_GB2312" w:hAnsi="仿宋_GB2312" w:eastAsia="仿宋_GB2312" w:cs="仿宋_GB2312"/>
                <w:b w:val="0"/>
                <w:bCs w:val="0"/>
                <w:color w:val="000000"/>
                <w:sz w:val="24"/>
                <w:szCs w:val="24"/>
                <w:shd w:val="clear" w:color="auto" w:fill="auto"/>
                <w:lang w:bidi="ar"/>
              </w:rPr>
            </w:pPr>
            <w:r>
              <w:rPr>
                <w:rFonts w:hint="eastAsia" w:ascii="仿宋_GB2312" w:hAnsi="仿宋_GB2312" w:eastAsia="仿宋_GB2312" w:cs="仿宋_GB2312"/>
                <w:b w:val="0"/>
                <w:bCs w:val="0"/>
                <w:color w:val="000000"/>
                <w:sz w:val="24"/>
                <w:szCs w:val="24"/>
                <w:shd w:val="clear" w:color="auto" w:fill="auto"/>
                <w:lang w:bidi="ar"/>
              </w:rPr>
              <w:t>公益性用地比例</w:t>
            </w:r>
          </w:p>
        </w:tc>
        <w:tc>
          <w:tcPr>
            <w:tcW w:w="1375" w:type="pct"/>
            <w:tcBorders>
              <w:top w:val="single" w:color="000000" w:sz="4" w:space="0"/>
              <w:left w:val="single" w:color="000000" w:sz="4" w:space="0"/>
              <w:bottom w:val="single" w:color="000000" w:sz="4" w:space="0"/>
              <w:right w:val="single" w:color="000000" w:sz="4" w:space="0"/>
            </w:tcBorders>
            <w:noWrap/>
            <w:vAlign w:val="center"/>
          </w:tcPr>
          <w:p w14:paraId="325FD444">
            <w:pPr>
              <w:keepNext w:val="0"/>
              <w:keepLines w:val="0"/>
              <w:pageBreakBefore w:val="0"/>
              <w:widowControl w:val="0"/>
              <w:kinsoku/>
              <w:wordWrap/>
              <w:overflowPunct/>
              <w:topLinePunct w:val="0"/>
              <w:autoSpaceDE/>
              <w:autoSpaceDN/>
              <w:bidi w:val="0"/>
              <w:spacing w:line="612" w:lineRule="exact"/>
              <w:ind w:firstLine="480" w:firstLineChars="200"/>
              <w:jc w:val="left"/>
              <w:textAlignment w:val="auto"/>
              <w:rPr>
                <w:rFonts w:hint="eastAsia" w:ascii="黑体" w:hAnsi="黑体" w:eastAsia="黑体" w:cs="黑体"/>
                <w:b w:val="0"/>
                <w:bCs w:val="0"/>
                <w:color w:val="000000"/>
                <w:sz w:val="24"/>
                <w:szCs w:val="24"/>
                <w:shd w:val="clear" w:color="auto" w:fill="auto"/>
                <w:lang w:val="zh-CN"/>
              </w:rPr>
            </w:pPr>
          </w:p>
        </w:tc>
        <w:tc>
          <w:tcPr>
            <w:tcW w:w="1497" w:type="pct"/>
            <w:tcBorders>
              <w:top w:val="single" w:color="000000" w:sz="4" w:space="0"/>
              <w:left w:val="single" w:color="000000" w:sz="4" w:space="0"/>
              <w:bottom w:val="single" w:color="000000" w:sz="4" w:space="0"/>
              <w:right w:val="single" w:color="000000" w:sz="4" w:space="0"/>
            </w:tcBorders>
            <w:noWrap/>
            <w:vAlign w:val="center"/>
          </w:tcPr>
          <w:p w14:paraId="4A613193">
            <w:pPr>
              <w:keepNext w:val="0"/>
              <w:keepLines w:val="0"/>
              <w:pageBreakBefore w:val="0"/>
              <w:widowControl w:val="0"/>
              <w:kinsoku/>
              <w:wordWrap/>
              <w:overflowPunct/>
              <w:topLinePunct w:val="0"/>
              <w:autoSpaceDE/>
              <w:autoSpaceDN/>
              <w:bidi w:val="0"/>
              <w:spacing w:line="612" w:lineRule="exact"/>
              <w:ind w:firstLine="480" w:firstLineChars="200"/>
              <w:jc w:val="left"/>
              <w:textAlignment w:val="auto"/>
              <w:rPr>
                <w:rFonts w:hint="eastAsia" w:ascii="黑体" w:hAnsi="黑体" w:eastAsia="黑体" w:cs="黑体"/>
                <w:b w:val="0"/>
                <w:bCs w:val="0"/>
                <w:color w:val="000000"/>
                <w:sz w:val="24"/>
                <w:szCs w:val="24"/>
                <w:shd w:val="clear" w:color="auto" w:fill="auto"/>
                <w:lang w:val="zh-CN"/>
              </w:rPr>
            </w:pPr>
          </w:p>
        </w:tc>
      </w:tr>
    </w:tbl>
    <w:p w14:paraId="0382491C">
      <w:pPr>
        <w:keepNext w:val="0"/>
        <w:keepLines w:val="0"/>
        <w:pageBreakBefore w:val="0"/>
        <w:widowControl w:val="0"/>
        <w:kinsoku/>
        <w:wordWrap/>
        <w:overflowPunct/>
        <w:topLinePunct w:val="0"/>
        <w:autoSpaceDE/>
        <w:autoSpaceDN/>
        <w:bidi w:val="0"/>
        <w:spacing w:line="612" w:lineRule="exact"/>
        <w:ind w:firstLine="640" w:firstLineChars="200"/>
        <w:jc w:val="left"/>
        <w:textAlignment w:val="auto"/>
        <w:rPr>
          <w:rFonts w:hint="eastAsia" w:ascii="黑体" w:hAnsi="黑体" w:eastAsia="黑体" w:cs="黑体"/>
          <w:b w:val="0"/>
          <w:bCs w:val="0"/>
          <w:sz w:val="32"/>
          <w:szCs w:val="32"/>
          <w:shd w:val="clear" w:color="auto" w:fill="auto"/>
          <w:lang w:val="zh-CN"/>
        </w:rPr>
      </w:pPr>
    </w:p>
    <w:p w14:paraId="4E607A97">
      <w:pPr>
        <w:keepNext w:val="0"/>
        <w:keepLines w:val="0"/>
        <w:pageBreakBefore w:val="0"/>
        <w:widowControl w:val="0"/>
        <w:kinsoku/>
        <w:wordWrap/>
        <w:overflowPunct/>
        <w:topLinePunct w:val="0"/>
        <w:autoSpaceDE/>
        <w:autoSpaceDN/>
        <w:bidi w:val="0"/>
        <w:adjustRightInd w:val="0"/>
        <w:snapToGrid w:val="0"/>
        <w:spacing w:line="612" w:lineRule="exact"/>
        <w:ind w:firstLine="601"/>
        <w:jc w:val="center"/>
        <w:textAlignment w:val="auto"/>
        <w:rPr>
          <w:rFonts w:hint="eastAsia" w:ascii="黑体" w:hAnsi="黑体" w:eastAsia="黑体" w:cs="黑体"/>
          <w:b w:val="0"/>
          <w:bCs w:val="0"/>
          <w:sz w:val="32"/>
          <w:szCs w:val="32"/>
          <w:lang w:val="zh-CN"/>
        </w:rPr>
      </w:pPr>
      <w:r>
        <w:rPr>
          <w:rFonts w:hint="eastAsia" w:ascii="仿宋_GB2312" w:hAnsi="仿宋_GB2312" w:eastAsia="仿宋_GB2312" w:cs="仿宋_GB2312"/>
          <w:b/>
          <w:bCs/>
          <w:sz w:val="32"/>
          <w:szCs w:val="32"/>
          <w:lang w:val="zh-CN"/>
        </w:rPr>
        <w:t>表1-2调整前后主要指标对比表</w:t>
      </w:r>
    </w:p>
    <w:p w14:paraId="1205DB56">
      <w:pPr>
        <w:keepNext w:val="0"/>
        <w:keepLines w:val="0"/>
        <w:pageBreakBefore w:val="0"/>
        <w:widowControl w:val="0"/>
        <w:kinsoku/>
        <w:wordWrap/>
        <w:overflowPunct/>
        <w:topLinePunct w:val="0"/>
        <w:autoSpaceDE/>
        <w:autoSpaceDN/>
        <w:bidi w:val="0"/>
        <w:spacing w:line="612" w:lineRule="exact"/>
        <w:ind w:firstLine="640" w:firstLineChars="200"/>
        <w:jc w:val="left"/>
        <w:textAlignment w:val="auto"/>
        <w:rPr>
          <w:rFonts w:hint="eastAsia" w:ascii="楷体_GB2312" w:hAnsi="楷体_GB2312" w:eastAsia="楷体_GB2312" w:cs="楷体_GB2312"/>
          <w:b w:val="0"/>
          <w:bCs w:val="0"/>
          <w:sz w:val="28"/>
          <w:szCs w:val="28"/>
          <w:lang w:val="zh-CN"/>
        </w:rPr>
      </w:pPr>
      <w:r>
        <w:rPr>
          <w:rFonts w:hint="eastAsia" w:ascii="黑体" w:hAnsi="黑体" w:eastAsia="黑体" w:cs="黑体"/>
          <w:b w:val="0"/>
          <w:bCs w:val="0"/>
          <w:sz w:val="32"/>
          <w:szCs w:val="32"/>
          <w:lang w:val="zh-CN"/>
        </w:rPr>
        <w:t xml:space="preserve">                                      </w:t>
      </w:r>
      <w:r>
        <w:rPr>
          <w:rFonts w:hint="eastAsia" w:ascii="黑体" w:hAnsi="黑体" w:eastAsia="黑体" w:cs="黑体"/>
          <w:b w:val="0"/>
          <w:bCs w:val="0"/>
          <w:sz w:val="32"/>
          <w:szCs w:val="32"/>
        </w:rPr>
        <w:t xml:space="preserve"> </w:t>
      </w:r>
      <w:r>
        <w:rPr>
          <w:rFonts w:hint="eastAsia" w:ascii="楷体_GB2312" w:hAnsi="楷体_GB2312" w:eastAsia="楷体_GB2312" w:cs="楷体_GB2312"/>
          <w:b w:val="0"/>
          <w:bCs w:val="0"/>
          <w:sz w:val="28"/>
          <w:szCs w:val="28"/>
        </w:rPr>
        <w:t xml:space="preserve">   </w:t>
      </w:r>
      <w:r>
        <w:rPr>
          <w:rFonts w:hint="eastAsia" w:ascii="楷体_GB2312" w:hAnsi="楷体_GB2312" w:eastAsia="楷体_GB2312" w:cs="楷体_GB2312"/>
          <w:b w:val="0"/>
          <w:bCs w:val="0"/>
          <w:sz w:val="28"/>
          <w:szCs w:val="28"/>
          <w:lang w:val="zh-CN"/>
        </w:rPr>
        <w:t>单位：公顷</w:t>
      </w:r>
    </w:p>
    <w:tbl>
      <w:tblPr>
        <w:tblStyle w:val="7"/>
        <w:tblW w:w="48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0"/>
        <w:gridCol w:w="1681"/>
        <w:gridCol w:w="1216"/>
        <w:gridCol w:w="1412"/>
        <w:gridCol w:w="1410"/>
        <w:gridCol w:w="1410"/>
      </w:tblGrid>
      <w:tr w14:paraId="239B0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725" w:type="pct"/>
            <w:vMerge w:val="restart"/>
            <w:noWrap w:val="0"/>
            <w:vAlign w:val="center"/>
          </w:tcPr>
          <w:p w14:paraId="4F302E38">
            <w:pPr>
              <w:keepNext w:val="0"/>
              <w:keepLines w:val="0"/>
              <w:pageBreakBefore w:val="0"/>
              <w:widowControl w:val="0"/>
              <w:kinsoku/>
              <w:wordWrap/>
              <w:overflowPunct/>
              <w:topLinePunct w:val="0"/>
              <w:autoSpaceDE/>
              <w:autoSpaceDN/>
              <w:bidi w:val="0"/>
              <w:spacing w:line="612" w:lineRule="exact"/>
              <w:jc w:val="center"/>
              <w:textAlignment w:val="auto"/>
              <w:rPr>
                <w:rFonts w:hint="eastAsia" w:ascii="黑体" w:hAnsi="黑体" w:eastAsia="黑体" w:cs="黑体"/>
                <w:b w:val="0"/>
                <w:bCs w:val="0"/>
                <w:color w:val="000000"/>
                <w:sz w:val="24"/>
                <w:szCs w:val="24"/>
                <w:lang w:val="zh-CN" w:bidi="ar"/>
              </w:rPr>
            </w:pPr>
            <w:r>
              <w:rPr>
                <w:rFonts w:hint="eastAsia" w:ascii="黑体" w:hAnsi="黑体" w:eastAsia="黑体" w:cs="黑体"/>
                <w:b w:val="0"/>
                <w:bCs w:val="0"/>
                <w:color w:val="000000"/>
                <w:sz w:val="24"/>
                <w:szCs w:val="24"/>
                <w:lang w:val="zh-CN" w:bidi="ar"/>
              </w:rPr>
              <w:t>类别</w:t>
            </w:r>
          </w:p>
        </w:tc>
        <w:tc>
          <w:tcPr>
            <w:tcW w:w="1007" w:type="pct"/>
            <w:vMerge w:val="restart"/>
            <w:noWrap/>
            <w:vAlign w:val="center"/>
          </w:tcPr>
          <w:p w14:paraId="73919C69">
            <w:pPr>
              <w:keepNext w:val="0"/>
              <w:keepLines w:val="0"/>
              <w:pageBreakBefore w:val="0"/>
              <w:widowControl w:val="0"/>
              <w:kinsoku/>
              <w:wordWrap/>
              <w:overflowPunct/>
              <w:topLinePunct w:val="0"/>
              <w:autoSpaceDE/>
              <w:autoSpaceDN/>
              <w:bidi w:val="0"/>
              <w:spacing w:line="612" w:lineRule="exact"/>
              <w:jc w:val="center"/>
              <w:textAlignment w:val="auto"/>
              <w:rPr>
                <w:rFonts w:hint="eastAsia" w:ascii="黑体" w:hAnsi="黑体" w:eastAsia="黑体" w:cs="黑体"/>
                <w:b w:val="0"/>
                <w:bCs w:val="0"/>
                <w:color w:val="000000"/>
                <w:sz w:val="24"/>
                <w:szCs w:val="24"/>
                <w:lang w:val="zh-CN" w:bidi="ar"/>
              </w:rPr>
            </w:pPr>
            <w:r>
              <w:rPr>
                <w:rFonts w:hint="eastAsia" w:ascii="黑体" w:hAnsi="黑体" w:eastAsia="黑体" w:cs="黑体"/>
                <w:b w:val="0"/>
                <w:bCs w:val="0"/>
                <w:color w:val="000000"/>
                <w:sz w:val="24"/>
                <w:szCs w:val="24"/>
                <w:lang w:val="zh-CN" w:bidi="ar"/>
              </w:rPr>
              <w:t>拟征收土地面积</w:t>
            </w:r>
          </w:p>
        </w:tc>
        <w:tc>
          <w:tcPr>
            <w:tcW w:w="3267" w:type="pct"/>
            <w:gridSpan w:val="4"/>
            <w:noWrap/>
            <w:vAlign w:val="center"/>
          </w:tcPr>
          <w:p w14:paraId="16548F97">
            <w:pPr>
              <w:keepNext w:val="0"/>
              <w:keepLines w:val="0"/>
              <w:pageBreakBefore w:val="0"/>
              <w:widowControl w:val="0"/>
              <w:kinsoku/>
              <w:wordWrap/>
              <w:overflowPunct/>
              <w:topLinePunct w:val="0"/>
              <w:autoSpaceDE/>
              <w:autoSpaceDN/>
              <w:bidi w:val="0"/>
              <w:spacing w:line="612" w:lineRule="exact"/>
              <w:ind w:firstLine="480" w:firstLineChars="200"/>
              <w:jc w:val="center"/>
              <w:textAlignment w:val="auto"/>
              <w:rPr>
                <w:rFonts w:hint="eastAsia" w:ascii="黑体" w:hAnsi="黑体" w:eastAsia="黑体" w:cs="黑体"/>
                <w:b w:val="0"/>
                <w:bCs w:val="0"/>
                <w:color w:val="000000"/>
                <w:sz w:val="24"/>
                <w:szCs w:val="24"/>
                <w:lang w:val="zh-CN" w:bidi="ar"/>
              </w:rPr>
            </w:pPr>
            <w:r>
              <w:rPr>
                <w:rFonts w:hint="eastAsia" w:ascii="黑体" w:hAnsi="黑体" w:eastAsia="黑体" w:cs="黑体"/>
                <w:b w:val="0"/>
                <w:bCs w:val="0"/>
                <w:color w:val="000000"/>
                <w:sz w:val="24"/>
                <w:szCs w:val="24"/>
                <w:lang w:val="zh-CN" w:bidi="ar"/>
              </w:rPr>
              <w:t>土地征收实施计划</w:t>
            </w:r>
          </w:p>
        </w:tc>
      </w:tr>
      <w:tr w14:paraId="33C8C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25" w:type="pct"/>
            <w:vMerge w:val="continue"/>
            <w:noWrap w:val="0"/>
            <w:vAlign w:val="center"/>
          </w:tcPr>
          <w:p w14:paraId="0E51C3D9">
            <w:pPr>
              <w:keepNext w:val="0"/>
              <w:keepLines w:val="0"/>
              <w:pageBreakBefore w:val="0"/>
              <w:widowControl w:val="0"/>
              <w:kinsoku/>
              <w:wordWrap/>
              <w:overflowPunct/>
              <w:topLinePunct w:val="0"/>
              <w:autoSpaceDE/>
              <w:autoSpaceDN/>
              <w:bidi w:val="0"/>
              <w:spacing w:line="612" w:lineRule="exact"/>
              <w:ind w:firstLine="480" w:firstLineChars="200"/>
              <w:jc w:val="center"/>
              <w:textAlignment w:val="auto"/>
              <w:rPr>
                <w:rFonts w:hint="eastAsia" w:ascii="黑体" w:hAnsi="黑体" w:eastAsia="黑体" w:cs="黑体"/>
                <w:b w:val="0"/>
                <w:bCs w:val="0"/>
                <w:color w:val="000000"/>
                <w:sz w:val="24"/>
                <w:szCs w:val="24"/>
                <w:lang w:val="zh-CN" w:bidi="ar"/>
              </w:rPr>
            </w:pPr>
          </w:p>
        </w:tc>
        <w:tc>
          <w:tcPr>
            <w:tcW w:w="1007" w:type="pct"/>
            <w:vMerge w:val="continue"/>
            <w:noWrap/>
            <w:vAlign w:val="center"/>
          </w:tcPr>
          <w:p w14:paraId="14E4696F">
            <w:pPr>
              <w:keepNext w:val="0"/>
              <w:keepLines w:val="0"/>
              <w:pageBreakBefore w:val="0"/>
              <w:widowControl w:val="0"/>
              <w:kinsoku/>
              <w:wordWrap/>
              <w:overflowPunct/>
              <w:topLinePunct w:val="0"/>
              <w:autoSpaceDE/>
              <w:autoSpaceDN/>
              <w:bidi w:val="0"/>
              <w:spacing w:line="612" w:lineRule="exact"/>
              <w:ind w:firstLine="480" w:firstLineChars="200"/>
              <w:jc w:val="center"/>
              <w:textAlignment w:val="auto"/>
              <w:rPr>
                <w:rFonts w:hint="eastAsia" w:ascii="黑体" w:hAnsi="黑体" w:eastAsia="黑体" w:cs="黑体"/>
                <w:b w:val="0"/>
                <w:bCs w:val="0"/>
                <w:color w:val="000000"/>
                <w:sz w:val="24"/>
                <w:szCs w:val="24"/>
                <w:lang w:val="zh-CN" w:bidi="ar"/>
              </w:rPr>
            </w:pPr>
          </w:p>
        </w:tc>
        <w:tc>
          <w:tcPr>
            <w:tcW w:w="728" w:type="pct"/>
            <w:noWrap/>
            <w:vAlign w:val="center"/>
          </w:tcPr>
          <w:p w14:paraId="6A184FA3">
            <w:pPr>
              <w:keepNext w:val="0"/>
              <w:keepLines w:val="0"/>
              <w:pageBreakBefore w:val="0"/>
              <w:widowControl w:val="0"/>
              <w:kinsoku/>
              <w:wordWrap/>
              <w:overflowPunct/>
              <w:topLinePunct w:val="0"/>
              <w:autoSpaceDE/>
              <w:autoSpaceDN/>
              <w:bidi w:val="0"/>
              <w:spacing w:line="612" w:lineRule="exact"/>
              <w:jc w:val="center"/>
              <w:textAlignment w:val="auto"/>
              <w:rPr>
                <w:rFonts w:hint="eastAsia" w:ascii="黑体" w:hAnsi="黑体" w:eastAsia="黑体" w:cs="黑体"/>
                <w:b w:val="0"/>
                <w:bCs w:val="0"/>
                <w:color w:val="000000"/>
                <w:sz w:val="24"/>
                <w:szCs w:val="24"/>
                <w:lang w:val="zh-CN" w:bidi="ar"/>
              </w:rPr>
            </w:pPr>
            <w:r>
              <w:rPr>
                <w:rFonts w:hint="eastAsia" w:ascii="黑体" w:hAnsi="黑体" w:eastAsia="黑体" w:cs="黑体"/>
                <w:b w:val="0"/>
                <w:bCs w:val="0"/>
                <w:color w:val="000000"/>
                <w:sz w:val="24"/>
                <w:szCs w:val="24"/>
                <w:lang w:val="zh-CN" w:bidi="ar"/>
              </w:rPr>
              <w:t>20</w:t>
            </w:r>
            <w:r>
              <w:rPr>
                <w:rFonts w:hint="eastAsia" w:ascii="黑体" w:hAnsi="黑体" w:eastAsia="黑体" w:cs="黑体"/>
                <w:b w:val="0"/>
                <w:bCs w:val="0"/>
                <w:color w:val="000000"/>
                <w:sz w:val="24"/>
                <w:szCs w:val="24"/>
                <w:lang w:bidi="ar"/>
              </w:rPr>
              <w:t>2</w:t>
            </w:r>
            <w:r>
              <w:rPr>
                <w:rFonts w:hint="eastAsia" w:ascii="黑体" w:hAnsi="黑体" w:eastAsia="黑体" w:cs="黑体"/>
                <w:b w:val="0"/>
                <w:bCs w:val="0"/>
                <w:color w:val="000000"/>
                <w:sz w:val="24"/>
                <w:szCs w:val="24"/>
                <w:lang w:val="zh-CN" w:bidi="ar"/>
              </w:rPr>
              <w:t>*年</w:t>
            </w:r>
          </w:p>
        </w:tc>
        <w:tc>
          <w:tcPr>
            <w:tcW w:w="846" w:type="pct"/>
            <w:noWrap w:val="0"/>
            <w:vAlign w:val="center"/>
          </w:tcPr>
          <w:p w14:paraId="2BE2FBB0">
            <w:pPr>
              <w:keepNext w:val="0"/>
              <w:keepLines w:val="0"/>
              <w:pageBreakBefore w:val="0"/>
              <w:widowControl w:val="0"/>
              <w:kinsoku/>
              <w:wordWrap/>
              <w:overflowPunct/>
              <w:topLinePunct w:val="0"/>
              <w:autoSpaceDE/>
              <w:autoSpaceDN/>
              <w:bidi w:val="0"/>
              <w:spacing w:line="612" w:lineRule="exact"/>
              <w:jc w:val="center"/>
              <w:textAlignment w:val="auto"/>
              <w:rPr>
                <w:rFonts w:hint="eastAsia" w:ascii="黑体" w:hAnsi="黑体" w:eastAsia="黑体" w:cs="黑体"/>
                <w:b w:val="0"/>
                <w:bCs w:val="0"/>
                <w:color w:val="000000"/>
                <w:sz w:val="24"/>
                <w:szCs w:val="24"/>
                <w:lang w:val="zh-CN" w:bidi="ar"/>
              </w:rPr>
            </w:pPr>
            <w:r>
              <w:rPr>
                <w:rFonts w:hint="eastAsia" w:ascii="黑体" w:hAnsi="黑体" w:eastAsia="黑体" w:cs="黑体"/>
                <w:b w:val="0"/>
                <w:bCs w:val="0"/>
                <w:color w:val="000000"/>
                <w:sz w:val="24"/>
                <w:szCs w:val="24"/>
                <w:lang w:val="zh-CN" w:bidi="ar"/>
              </w:rPr>
              <w:t>20</w:t>
            </w:r>
            <w:r>
              <w:rPr>
                <w:rFonts w:hint="eastAsia" w:ascii="黑体" w:hAnsi="黑体" w:eastAsia="黑体" w:cs="黑体"/>
                <w:b w:val="0"/>
                <w:bCs w:val="0"/>
                <w:color w:val="000000"/>
                <w:sz w:val="24"/>
                <w:szCs w:val="24"/>
                <w:lang w:bidi="ar"/>
              </w:rPr>
              <w:t>2</w:t>
            </w:r>
            <w:r>
              <w:rPr>
                <w:rFonts w:hint="eastAsia" w:ascii="黑体" w:hAnsi="黑体" w:eastAsia="黑体" w:cs="黑体"/>
                <w:b w:val="0"/>
                <w:bCs w:val="0"/>
                <w:color w:val="000000"/>
                <w:sz w:val="24"/>
                <w:szCs w:val="24"/>
                <w:lang w:val="zh-CN" w:bidi="ar"/>
              </w:rPr>
              <w:t>*年</w:t>
            </w:r>
          </w:p>
        </w:tc>
        <w:tc>
          <w:tcPr>
            <w:tcW w:w="845" w:type="pct"/>
            <w:noWrap w:val="0"/>
            <w:vAlign w:val="center"/>
          </w:tcPr>
          <w:p w14:paraId="19D7AB61">
            <w:pPr>
              <w:keepNext w:val="0"/>
              <w:keepLines w:val="0"/>
              <w:pageBreakBefore w:val="0"/>
              <w:widowControl w:val="0"/>
              <w:kinsoku/>
              <w:wordWrap/>
              <w:overflowPunct/>
              <w:topLinePunct w:val="0"/>
              <w:autoSpaceDE/>
              <w:autoSpaceDN/>
              <w:bidi w:val="0"/>
              <w:spacing w:line="612" w:lineRule="exact"/>
              <w:jc w:val="center"/>
              <w:textAlignment w:val="auto"/>
              <w:rPr>
                <w:rFonts w:hint="eastAsia" w:ascii="黑体" w:hAnsi="黑体" w:eastAsia="黑体" w:cs="黑体"/>
                <w:b w:val="0"/>
                <w:bCs w:val="0"/>
                <w:color w:val="000000"/>
                <w:sz w:val="24"/>
                <w:szCs w:val="24"/>
                <w:lang w:val="zh-CN" w:bidi="ar"/>
              </w:rPr>
            </w:pPr>
            <w:r>
              <w:rPr>
                <w:rFonts w:hint="eastAsia" w:ascii="黑体" w:hAnsi="黑体" w:eastAsia="黑体" w:cs="黑体"/>
                <w:b w:val="0"/>
                <w:bCs w:val="0"/>
                <w:color w:val="000000"/>
                <w:sz w:val="24"/>
                <w:szCs w:val="24"/>
                <w:lang w:val="zh-CN" w:bidi="ar"/>
              </w:rPr>
              <w:t>20</w:t>
            </w:r>
            <w:r>
              <w:rPr>
                <w:rFonts w:hint="eastAsia" w:ascii="黑体" w:hAnsi="黑体" w:eastAsia="黑体" w:cs="黑体"/>
                <w:b w:val="0"/>
                <w:bCs w:val="0"/>
                <w:color w:val="000000"/>
                <w:sz w:val="24"/>
                <w:szCs w:val="24"/>
                <w:lang w:bidi="ar"/>
              </w:rPr>
              <w:t>2</w:t>
            </w:r>
            <w:r>
              <w:rPr>
                <w:rFonts w:hint="eastAsia" w:ascii="黑体" w:hAnsi="黑体" w:eastAsia="黑体" w:cs="黑体"/>
                <w:b w:val="0"/>
                <w:bCs w:val="0"/>
                <w:color w:val="000000"/>
                <w:sz w:val="24"/>
                <w:szCs w:val="24"/>
                <w:lang w:val="zh-CN" w:bidi="ar"/>
              </w:rPr>
              <w:t>*年</w:t>
            </w:r>
          </w:p>
        </w:tc>
        <w:tc>
          <w:tcPr>
            <w:tcW w:w="845" w:type="pct"/>
            <w:noWrap w:val="0"/>
            <w:vAlign w:val="center"/>
          </w:tcPr>
          <w:p w14:paraId="74BA9C9B">
            <w:pPr>
              <w:keepNext w:val="0"/>
              <w:keepLines w:val="0"/>
              <w:pageBreakBefore w:val="0"/>
              <w:widowControl w:val="0"/>
              <w:kinsoku/>
              <w:wordWrap/>
              <w:overflowPunct/>
              <w:topLinePunct w:val="0"/>
              <w:autoSpaceDE/>
              <w:autoSpaceDN/>
              <w:bidi w:val="0"/>
              <w:spacing w:line="612" w:lineRule="exact"/>
              <w:jc w:val="center"/>
              <w:textAlignment w:val="auto"/>
              <w:rPr>
                <w:rFonts w:hint="eastAsia" w:ascii="黑体" w:hAnsi="黑体" w:eastAsia="黑体" w:cs="黑体"/>
                <w:b w:val="0"/>
                <w:bCs w:val="0"/>
                <w:color w:val="000000"/>
                <w:sz w:val="24"/>
                <w:szCs w:val="24"/>
                <w:lang w:val="zh-CN" w:bidi="ar"/>
              </w:rPr>
            </w:pPr>
            <w:r>
              <w:rPr>
                <w:rFonts w:hint="eastAsia" w:ascii="黑体" w:hAnsi="黑体" w:eastAsia="黑体" w:cs="黑体"/>
                <w:b w:val="0"/>
                <w:bCs w:val="0"/>
                <w:color w:val="000000"/>
                <w:sz w:val="24"/>
                <w:szCs w:val="24"/>
                <w:lang w:val="zh-CN" w:bidi="ar"/>
              </w:rPr>
              <w:t>……</w:t>
            </w:r>
          </w:p>
        </w:tc>
      </w:tr>
      <w:tr w14:paraId="32D7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25" w:type="pct"/>
            <w:noWrap w:val="0"/>
            <w:vAlign w:val="center"/>
          </w:tcPr>
          <w:p w14:paraId="12DB2743">
            <w:pPr>
              <w:keepNext w:val="0"/>
              <w:keepLines w:val="0"/>
              <w:pageBreakBefore w:val="0"/>
              <w:widowControl w:val="0"/>
              <w:kinsoku/>
              <w:wordWrap/>
              <w:overflowPunct/>
              <w:topLinePunct w:val="0"/>
              <w:autoSpaceDE/>
              <w:autoSpaceDN/>
              <w:bidi w:val="0"/>
              <w:spacing w:line="612" w:lineRule="exact"/>
              <w:jc w:val="center"/>
              <w:textAlignment w:val="auto"/>
              <w:rPr>
                <w:rFonts w:hint="eastAsia" w:ascii="仿宋_GB2312" w:hAnsi="仿宋_GB2312" w:eastAsia="仿宋_GB2312" w:cs="仿宋_GB2312"/>
                <w:b w:val="0"/>
                <w:bCs w:val="0"/>
                <w:color w:val="000000"/>
                <w:sz w:val="32"/>
                <w:szCs w:val="32"/>
                <w:lang w:val="zh-CN" w:bidi="ar"/>
              </w:rPr>
            </w:pPr>
            <w:r>
              <w:rPr>
                <w:rFonts w:hint="eastAsia" w:ascii="仿宋_GB2312" w:hAnsi="仿宋_GB2312" w:eastAsia="仿宋_GB2312" w:cs="仿宋_GB2312"/>
                <w:b w:val="0"/>
                <w:bCs w:val="0"/>
                <w:color w:val="000000"/>
                <w:sz w:val="32"/>
                <w:szCs w:val="32"/>
                <w:lang w:val="zh-CN" w:bidi="ar"/>
              </w:rPr>
              <w:t>调整前</w:t>
            </w:r>
          </w:p>
        </w:tc>
        <w:tc>
          <w:tcPr>
            <w:tcW w:w="1007" w:type="pct"/>
            <w:noWrap/>
            <w:vAlign w:val="center"/>
          </w:tcPr>
          <w:p w14:paraId="1C4044B0">
            <w:pPr>
              <w:keepNext w:val="0"/>
              <w:keepLines w:val="0"/>
              <w:pageBreakBefore w:val="0"/>
              <w:widowControl w:val="0"/>
              <w:kinsoku/>
              <w:wordWrap/>
              <w:overflowPunct/>
              <w:topLinePunct w:val="0"/>
              <w:autoSpaceDE/>
              <w:autoSpaceDN/>
              <w:bidi w:val="0"/>
              <w:spacing w:line="612" w:lineRule="exact"/>
              <w:ind w:firstLine="640" w:firstLineChars="200"/>
              <w:jc w:val="left"/>
              <w:textAlignment w:val="auto"/>
              <w:rPr>
                <w:rFonts w:hint="eastAsia" w:ascii="仿宋_GB2312" w:hAnsi="仿宋_GB2312" w:eastAsia="仿宋_GB2312" w:cs="仿宋_GB2312"/>
                <w:b w:val="0"/>
                <w:bCs w:val="0"/>
                <w:color w:val="000000"/>
                <w:sz w:val="32"/>
                <w:szCs w:val="32"/>
                <w:lang w:val="zh-CN" w:bidi="ar"/>
              </w:rPr>
            </w:pPr>
          </w:p>
        </w:tc>
        <w:tc>
          <w:tcPr>
            <w:tcW w:w="728" w:type="pct"/>
            <w:noWrap/>
            <w:vAlign w:val="center"/>
          </w:tcPr>
          <w:p w14:paraId="67AB6212">
            <w:pPr>
              <w:keepNext w:val="0"/>
              <w:keepLines w:val="0"/>
              <w:pageBreakBefore w:val="0"/>
              <w:widowControl w:val="0"/>
              <w:kinsoku/>
              <w:wordWrap/>
              <w:overflowPunct/>
              <w:topLinePunct w:val="0"/>
              <w:autoSpaceDE/>
              <w:autoSpaceDN/>
              <w:bidi w:val="0"/>
              <w:spacing w:line="612" w:lineRule="exact"/>
              <w:ind w:firstLine="640" w:firstLineChars="200"/>
              <w:jc w:val="left"/>
              <w:textAlignment w:val="auto"/>
              <w:rPr>
                <w:rFonts w:hint="eastAsia" w:ascii="仿宋_GB2312" w:hAnsi="仿宋_GB2312" w:eastAsia="仿宋_GB2312" w:cs="仿宋_GB2312"/>
                <w:b w:val="0"/>
                <w:bCs w:val="0"/>
                <w:color w:val="000000"/>
                <w:sz w:val="32"/>
                <w:szCs w:val="32"/>
                <w:lang w:val="zh-CN" w:bidi="ar"/>
              </w:rPr>
            </w:pPr>
          </w:p>
        </w:tc>
        <w:tc>
          <w:tcPr>
            <w:tcW w:w="846" w:type="pct"/>
            <w:noWrap w:val="0"/>
            <w:vAlign w:val="center"/>
          </w:tcPr>
          <w:p w14:paraId="4BE259C6">
            <w:pPr>
              <w:keepNext w:val="0"/>
              <w:keepLines w:val="0"/>
              <w:pageBreakBefore w:val="0"/>
              <w:widowControl w:val="0"/>
              <w:kinsoku/>
              <w:wordWrap/>
              <w:overflowPunct/>
              <w:topLinePunct w:val="0"/>
              <w:autoSpaceDE/>
              <w:autoSpaceDN/>
              <w:bidi w:val="0"/>
              <w:spacing w:line="612" w:lineRule="exact"/>
              <w:ind w:firstLine="640" w:firstLineChars="200"/>
              <w:jc w:val="left"/>
              <w:textAlignment w:val="auto"/>
              <w:rPr>
                <w:rFonts w:hint="eastAsia" w:ascii="仿宋_GB2312" w:hAnsi="仿宋_GB2312" w:eastAsia="仿宋_GB2312" w:cs="仿宋_GB2312"/>
                <w:b w:val="0"/>
                <w:bCs w:val="0"/>
                <w:color w:val="000000"/>
                <w:sz w:val="32"/>
                <w:szCs w:val="32"/>
                <w:lang w:val="zh-CN" w:bidi="ar"/>
              </w:rPr>
            </w:pPr>
          </w:p>
        </w:tc>
        <w:tc>
          <w:tcPr>
            <w:tcW w:w="845" w:type="pct"/>
            <w:noWrap w:val="0"/>
            <w:vAlign w:val="center"/>
          </w:tcPr>
          <w:p w14:paraId="531DCF66">
            <w:pPr>
              <w:keepNext w:val="0"/>
              <w:keepLines w:val="0"/>
              <w:pageBreakBefore w:val="0"/>
              <w:widowControl w:val="0"/>
              <w:kinsoku/>
              <w:wordWrap/>
              <w:overflowPunct/>
              <w:topLinePunct w:val="0"/>
              <w:autoSpaceDE/>
              <w:autoSpaceDN/>
              <w:bidi w:val="0"/>
              <w:spacing w:line="612" w:lineRule="exact"/>
              <w:ind w:firstLine="640" w:firstLineChars="200"/>
              <w:jc w:val="left"/>
              <w:textAlignment w:val="auto"/>
              <w:rPr>
                <w:rFonts w:hint="eastAsia" w:ascii="仿宋_GB2312" w:hAnsi="仿宋_GB2312" w:eastAsia="仿宋_GB2312" w:cs="仿宋_GB2312"/>
                <w:b w:val="0"/>
                <w:bCs w:val="0"/>
                <w:color w:val="000000"/>
                <w:sz w:val="32"/>
                <w:szCs w:val="32"/>
                <w:lang w:val="zh-CN" w:bidi="ar"/>
              </w:rPr>
            </w:pPr>
          </w:p>
        </w:tc>
        <w:tc>
          <w:tcPr>
            <w:tcW w:w="845" w:type="pct"/>
            <w:noWrap w:val="0"/>
            <w:vAlign w:val="center"/>
          </w:tcPr>
          <w:p w14:paraId="3BD899A7">
            <w:pPr>
              <w:keepNext w:val="0"/>
              <w:keepLines w:val="0"/>
              <w:pageBreakBefore w:val="0"/>
              <w:widowControl w:val="0"/>
              <w:kinsoku/>
              <w:wordWrap/>
              <w:overflowPunct/>
              <w:topLinePunct w:val="0"/>
              <w:autoSpaceDE/>
              <w:autoSpaceDN/>
              <w:bidi w:val="0"/>
              <w:spacing w:line="612" w:lineRule="exact"/>
              <w:ind w:firstLine="640" w:firstLineChars="200"/>
              <w:jc w:val="left"/>
              <w:textAlignment w:val="auto"/>
              <w:rPr>
                <w:rFonts w:hint="eastAsia" w:ascii="仿宋_GB2312" w:hAnsi="仿宋_GB2312" w:eastAsia="仿宋_GB2312" w:cs="仿宋_GB2312"/>
                <w:b w:val="0"/>
                <w:bCs w:val="0"/>
                <w:color w:val="000000"/>
                <w:sz w:val="32"/>
                <w:szCs w:val="32"/>
                <w:lang w:val="zh-CN" w:bidi="ar"/>
              </w:rPr>
            </w:pPr>
          </w:p>
        </w:tc>
      </w:tr>
      <w:tr w14:paraId="7DD21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725" w:type="pct"/>
            <w:noWrap w:val="0"/>
            <w:vAlign w:val="center"/>
          </w:tcPr>
          <w:p w14:paraId="794EAFA9">
            <w:pPr>
              <w:keepNext w:val="0"/>
              <w:keepLines w:val="0"/>
              <w:pageBreakBefore w:val="0"/>
              <w:widowControl w:val="0"/>
              <w:kinsoku/>
              <w:wordWrap/>
              <w:overflowPunct/>
              <w:topLinePunct w:val="0"/>
              <w:autoSpaceDE/>
              <w:autoSpaceDN/>
              <w:bidi w:val="0"/>
              <w:spacing w:line="612" w:lineRule="exact"/>
              <w:jc w:val="center"/>
              <w:textAlignment w:val="auto"/>
              <w:rPr>
                <w:rFonts w:hint="eastAsia" w:ascii="仿宋_GB2312" w:hAnsi="仿宋_GB2312" w:eastAsia="仿宋_GB2312" w:cs="仿宋_GB2312"/>
                <w:b w:val="0"/>
                <w:bCs w:val="0"/>
                <w:color w:val="000000"/>
                <w:sz w:val="32"/>
                <w:szCs w:val="32"/>
                <w:lang w:val="zh-CN" w:bidi="ar"/>
              </w:rPr>
            </w:pPr>
            <w:r>
              <w:rPr>
                <w:rFonts w:hint="eastAsia" w:ascii="仿宋_GB2312" w:hAnsi="仿宋_GB2312" w:eastAsia="仿宋_GB2312" w:cs="仿宋_GB2312"/>
                <w:b w:val="0"/>
                <w:bCs w:val="0"/>
                <w:color w:val="000000"/>
                <w:sz w:val="32"/>
                <w:szCs w:val="32"/>
                <w:lang w:val="zh-CN" w:bidi="ar"/>
              </w:rPr>
              <w:t>调整后</w:t>
            </w:r>
          </w:p>
        </w:tc>
        <w:tc>
          <w:tcPr>
            <w:tcW w:w="1007" w:type="pct"/>
            <w:noWrap/>
            <w:vAlign w:val="center"/>
          </w:tcPr>
          <w:p w14:paraId="2298B09F">
            <w:pPr>
              <w:keepNext w:val="0"/>
              <w:keepLines w:val="0"/>
              <w:pageBreakBefore w:val="0"/>
              <w:widowControl w:val="0"/>
              <w:kinsoku/>
              <w:wordWrap/>
              <w:overflowPunct/>
              <w:topLinePunct w:val="0"/>
              <w:autoSpaceDE/>
              <w:autoSpaceDN/>
              <w:bidi w:val="0"/>
              <w:spacing w:line="612" w:lineRule="exact"/>
              <w:ind w:firstLine="640" w:firstLineChars="200"/>
              <w:jc w:val="left"/>
              <w:textAlignment w:val="auto"/>
              <w:rPr>
                <w:rFonts w:hint="eastAsia" w:ascii="仿宋_GB2312" w:hAnsi="仿宋_GB2312" w:eastAsia="仿宋_GB2312" w:cs="仿宋_GB2312"/>
                <w:b w:val="0"/>
                <w:bCs w:val="0"/>
                <w:color w:val="000000"/>
                <w:sz w:val="32"/>
                <w:szCs w:val="32"/>
                <w:lang w:val="zh-CN" w:bidi="ar"/>
              </w:rPr>
            </w:pPr>
          </w:p>
        </w:tc>
        <w:tc>
          <w:tcPr>
            <w:tcW w:w="728" w:type="pct"/>
            <w:noWrap/>
            <w:vAlign w:val="center"/>
          </w:tcPr>
          <w:p w14:paraId="01902FDE">
            <w:pPr>
              <w:keepNext w:val="0"/>
              <w:keepLines w:val="0"/>
              <w:pageBreakBefore w:val="0"/>
              <w:widowControl w:val="0"/>
              <w:kinsoku/>
              <w:wordWrap/>
              <w:overflowPunct/>
              <w:topLinePunct w:val="0"/>
              <w:autoSpaceDE/>
              <w:autoSpaceDN/>
              <w:bidi w:val="0"/>
              <w:spacing w:line="612" w:lineRule="exact"/>
              <w:ind w:firstLine="640" w:firstLineChars="200"/>
              <w:jc w:val="left"/>
              <w:textAlignment w:val="auto"/>
              <w:rPr>
                <w:rFonts w:hint="eastAsia" w:ascii="仿宋_GB2312" w:hAnsi="仿宋_GB2312" w:eastAsia="仿宋_GB2312" w:cs="仿宋_GB2312"/>
                <w:b w:val="0"/>
                <w:bCs w:val="0"/>
                <w:color w:val="000000"/>
                <w:sz w:val="32"/>
                <w:szCs w:val="32"/>
                <w:lang w:val="zh-CN" w:bidi="ar"/>
              </w:rPr>
            </w:pPr>
          </w:p>
        </w:tc>
        <w:tc>
          <w:tcPr>
            <w:tcW w:w="846" w:type="pct"/>
            <w:noWrap w:val="0"/>
            <w:vAlign w:val="center"/>
          </w:tcPr>
          <w:p w14:paraId="08A1CBE6">
            <w:pPr>
              <w:keepNext w:val="0"/>
              <w:keepLines w:val="0"/>
              <w:pageBreakBefore w:val="0"/>
              <w:widowControl w:val="0"/>
              <w:kinsoku/>
              <w:wordWrap/>
              <w:overflowPunct/>
              <w:topLinePunct w:val="0"/>
              <w:autoSpaceDE/>
              <w:autoSpaceDN/>
              <w:bidi w:val="0"/>
              <w:spacing w:line="612" w:lineRule="exact"/>
              <w:ind w:firstLine="640" w:firstLineChars="200"/>
              <w:jc w:val="left"/>
              <w:textAlignment w:val="auto"/>
              <w:rPr>
                <w:rFonts w:hint="eastAsia" w:ascii="仿宋_GB2312" w:hAnsi="仿宋_GB2312" w:eastAsia="仿宋_GB2312" w:cs="仿宋_GB2312"/>
                <w:b w:val="0"/>
                <w:bCs w:val="0"/>
                <w:color w:val="000000"/>
                <w:sz w:val="32"/>
                <w:szCs w:val="32"/>
                <w:lang w:val="zh-CN" w:bidi="ar"/>
              </w:rPr>
            </w:pPr>
          </w:p>
        </w:tc>
        <w:tc>
          <w:tcPr>
            <w:tcW w:w="845" w:type="pct"/>
            <w:noWrap w:val="0"/>
            <w:vAlign w:val="center"/>
          </w:tcPr>
          <w:p w14:paraId="14049DAB">
            <w:pPr>
              <w:keepNext w:val="0"/>
              <w:keepLines w:val="0"/>
              <w:pageBreakBefore w:val="0"/>
              <w:widowControl w:val="0"/>
              <w:kinsoku/>
              <w:wordWrap/>
              <w:overflowPunct/>
              <w:topLinePunct w:val="0"/>
              <w:autoSpaceDE/>
              <w:autoSpaceDN/>
              <w:bidi w:val="0"/>
              <w:spacing w:line="612" w:lineRule="exact"/>
              <w:ind w:firstLine="640" w:firstLineChars="200"/>
              <w:jc w:val="left"/>
              <w:textAlignment w:val="auto"/>
              <w:rPr>
                <w:rFonts w:hint="eastAsia" w:ascii="仿宋_GB2312" w:hAnsi="仿宋_GB2312" w:eastAsia="仿宋_GB2312" w:cs="仿宋_GB2312"/>
                <w:b w:val="0"/>
                <w:bCs w:val="0"/>
                <w:color w:val="000000"/>
                <w:sz w:val="32"/>
                <w:szCs w:val="32"/>
                <w:lang w:val="zh-CN" w:bidi="ar"/>
              </w:rPr>
            </w:pPr>
          </w:p>
        </w:tc>
        <w:tc>
          <w:tcPr>
            <w:tcW w:w="845" w:type="pct"/>
            <w:noWrap w:val="0"/>
            <w:vAlign w:val="center"/>
          </w:tcPr>
          <w:p w14:paraId="1B8783BD">
            <w:pPr>
              <w:keepNext w:val="0"/>
              <w:keepLines w:val="0"/>
              <w:pageBreakBefore w:val="0"/>
              <w:widowControl w:val="0"/>
              <w:kinsoku/>
              <w:wordWrap/>
              <w:overflowPunct/>
              <w:topLinePunct w:val="0"/>
              <w:autoSpaceDE/>
              <w:autoSpaceDN/>
              <w:bidi w:val="0"/>
              <w:spacing w:line="612" w:lineRule="exact"/>
              <w:ind w:firstLine="640" w:firstLineChars="200"/>
              <w:jc w:val="left"/>
              <w:textAlignment w:val="auto"/>
              <w:rPr>
                <w:rFonts w:hint="eastAsia" w:ascii="仿宋_GB2312" w:hAnsi="仿宋_GB2312" w:eastAsia="仿宋_GB2312" w:cs="仿宋_GB2312"/>
                <w:b w:val="0"/>
                <w:bCs w:val="0"/>
                <w:color w:val="000000"/>
                <w:sz w:val="32"/>
                <w:szCs w:val="32"/>
                <w:lang w:val="zh-CN" w:bidi="ar"/>
              </w:rPr>
            </w:pPr>
          </w:p>
        </w:tc>
      </w:tr>
    </w:tbl>
    <w:p w14:paraId="5B5D622D">
      <w:pPr>
        <w:keepNext w:val="0"/>
        <w:keepLines w:val="0"/>
        <w:pageBreakBefore w:val="0"/>
        <w:widowControl w:val="0"/>
        <w:tabs>
          <w:tab w:val="right" w:leader="dot" w:pos="9000"/>
        </w:tabs>
        <w:kinsoku/>
        <w:wordWrap/>
        <w:overflowPunct/>
        <w:topLinePunct w:val="0"/>
        <w:autoSpaceDE/>
        <w:autoSpaceDN/>
        <w:bidi w:val="0"/>
        <w:spacing w:line="612" w:lineRule="exact"/>
        <w:ind w:firstLine="640" w:firstLineChars="200"/>
        <w:textAlignment w:val="auto"/>
        <w:rPr>
          <w:rFonts w:hint="eastAsia" w:ascii="仿宋_GB2312" w:hAnsi="仿宋_GB2312" w:eastAsia="仿宋_GB2312" w:cs="仿宋_GB2312"/>
          <w:b w:val="0"/>
          <w:bCs w:val="0"/>
          <w:sz w:val="32"/>
          <w:szCs w:val="32"/>
          <w:lang w:val="zh-CN"/>
        </w:rPr>
      </w:pPr>
      <w:r>
        <w:rPr>
          <w:rFonts w:hint="eastAsia" w:ascii="楷体_GB2312" w:hAnsi="楷体_GB2312" w:eastAsia="楷体_GB2312" w:cs="楷体_GB2312"/>
          <w:b w:val="0"/>
          <w:bCs w:val="0"/>
          <w:sz w:val="32"/>
          <w:szCs w:val="32"/>
          <w:lang w:val="zh-CN"/>
        </w:rPr>
        <w:t>（三）方案调整合规性分析。</w:t>
      </w:r>
      <w:r>
        <w:rPr>
          <w:rFonts w:hint="eastAsia" w:ascii="仿宋_GB2312" w:hAnsi="仿宋_GB2312" w:eastAsia="仿宋_GB2312" w:cs="仿宋_GB2312"/>
          <w:b w:val="0"/>
          <w:bCs w:val="0"/>
          <w:sz w:val="32"/>
          <w:szCs w:val="32"/>
          <w:lang w:val="zh-CN"/>
        </w:rPr>
        <w:t>方案调整后公益性用地比例，占调整后成片开发</w:t>
      </w:r>
      <w:r>
        <w:rPr>
          <w:rFonts w:hint="eastAsia" w:ascii="仿宋_GB2312" w:hAnsi="仿宋_GB2312" w:eastAsia="仿宋_GB2312" w:cs="仿宋_GB2312"/>
          <w:b w:val="0"/>
          <w:bCs w:val="0"/>
          <w:sz w:val="32"/>
          <w:szCs w:val="32"/>
        </w:rPr>
        <w:t>土地面积</w:t>
      </w:r>
      <w:r>
        <w:rPr>
          <w:rFonts w:hint="eastAsia" w:ascii="仿宋_GB2312" w:hAnsi="仿宋_GB2312" w:eastAsia="仿宋_GB2312" w:cs="仿宋_GB2312"/>
          <w:b w:val="0"/>
          <w:bCs w:val="0"/>
          <w:sz w:val="32"/>
          <w:szCs w:val="32"/>
          <w:lang w:val="zh-CN"/>
        </w:rPr>
        <w:t>的比例是否</w:t>
      </w:r>
      <w:r>
        <w:rPr>
          <w:rFonts w:hint="eastAsia" w:ascii="仿宋_GB2312" w:hAnsi="仿宋_GB2312" w:eastAsia="仿宋_GB2312" w:cs="仿宋_GB2312"/>
          <w:b w:val="0"/>
          <w:bCs w:val="0"/>
          <w:sz w:val="32"/>
          <w:szCs w:val="32"/>
        </w:rPr>
        <w:t>符合有关规定</w:t>
      </w:r>
      <w:r>
        <w:rPr>
          <w:rFonts w:hint="eastAsia" w:ascii="仿宋_GB2312" w:hAnsi="仿宋_GB2312" w:eastAsia="仿宋_GB2312" w:cs="仿宋_GB2312"/>
          <w:b w:val="0"/>
          <w:bCs w:val="0"/>
          <w:sz w:val="32"/>
          <w:szCs w:val="32"/>
          <w:lang w:val="zh-CN"/>
        </w:rPr>
        <w:t>；已实施征收的地块是否调出成片开发范围；按照只减不增原则，是否将调整后的成片开发范围严格控制在调整前成片开发范围内，不存在调整后成片开发范围超出原成片开发范围的情形。</w:t>
      </w:r>
    </w:p>
    <w:p w14:paraId="636D516B">
      <w:pPr>
        <w:keepNext w:val="0"/>
        <w:keepLines w:val="0"/>
        <w:pageBreakBefore w:val="0"/>
        <w:widowControl w:val="0"/>
        <w:tabs>
          <w:tab w:val="right" w:leader="dot" w:pos="9000"/>
        </w:tabs>
        <w:kinsoku/>
        <w:wordWrap/>
        <w:overflowPunct/>
        <w:topLinePunct w:val="0"/>
        <w:autoSpaceDE/>
        <w:autoSpaceDN/>
        <w:bidi w:val="0"/>
        <w:spacing w:line="612" w:lineRule="exact"/>
        <w:ind w:firstLine="640" w:firstLineChars="200"/>
        <w:textAlignment w:val="auto"/>
        <w:rPr>
          <w:rFonts w:hint="eastAsia" w:ascii="黑体" w:hAnsi="黑体" w:eastAsia="黑体" w:cs="黑体"/>
          <w:b w:val="0"/>
          <w:bCs w:val="0"/>
          <w:sz w:val="32"/>
          <w:szCs w:val="32"/>
          <w:lang w:val="zh-CN"/>
        </w:rPr>
      </w:pPr>
      <w:r>
        <w:rPr>
          <w:rFonts w:hint="eastAsia" w:ascii="黑体" w:hAnsi="黑体" w:eastAsia="黑体" w:cs="黑体"/>
          <w:b w:val="0"/>
          <w:bCs w:val="0"/>
          <w:sz w:val="32"/>
          <w:szCs w:val="32"/>
          <w:lang w:val="zh-CN"/>
        </w:rPr>
        <w:t>三、调整后方案内容</w:t>
      </w:r>
    </w:p>
    <w:p w14:paraId="49E0414D">
      <w:pPr>
        <w:keepNext w:val="0"/>
        <w:keepLines w:val="0"/>
        <w:pageBreakBefore w:val="0"/>
        <w:widowControl w:val="0"/>
        <w:tabs>
          <w:tab w:val="right" w:leader="dot" w:pos="9000"/>
        </w:tabs>
        <w:kinsoku/>
        <w:wordWrap/>
        <w:overflowPunct/>
        <w:topLinePunct w:val="0"/>
        <w:autoSpaceDE/>
        <w:autoSpaceDN/>
        <w:bidi w:val="0"/>
        <w:spacing w:line="612" w:lineRule="exact"/>
        <w:ind w:left="0" w:leftChars="0" w:firstLine="1097" w:firstLineChars="343"/>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lang w:val="zh-CN"/>
        </w:rPr>
        <w:t>（一）成片开发土地情况</w:t>
      </w:r>
      <w:r>
        <w:rPr>
          <w:rFonts w:hint="eastAsia" w:ascii="黑体" w:hAnsi="黑体" w:eastAsia="黑体" w:cs="黑体"/>
          <w:b w:val="0"/>
          <w:bCs w:val="0"/>
          <w:sz w:val="32"/>
          <w:szCs w:val="32"/>
          <w:lang w:val="zh-CN"/>
        </w:rPr>
        <w:fldChar w:fldCharType="end"/>
      </w:r>
    </w:p>
    <w:p w14:paraId="28D6CEED">
      <w:pPr>
        <w:keepNext w:val="0"/>
        <w:keepLines w:val="0"/>
        <w:pageBreakBefore w:val="0"/>
        <w:widowControl w:val="0"/>
        <w:tabs>
          <w:tab w:val="right" w:leader="dot" w:pos="9000"/>
        </w:tabs>
        <w:kinsoku/>
        <w:wordWrap/>
        <w:overflowPunct/>
        <w:topLinePunct w:val="0"/>
        <w:autoSpaceDE/>
        <w:autoSpaceDN/>
        <w:bidi w:val="0"/>
        <w:spacing w:line="612" w:lineRule="exact"/>
        <w:ind w:left="0" w:leftChars="0" w:firstLine="1094" w:firstLineChars="342"/>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"_Toc70000546"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val="zh-CN"/>
        </w:rPr>
        <w:t>（二）拟征收土地情况</w:t>
      </w:r>
      <w:r>
        <w:rPr>
          <w:rFonts w:hint="eastAsia" w:ascii="仿宋_GB2312" w:hAnsi="仿宋_GB2312" w:eastAsia="仿宋_GB2312" w:cs="仿宋_GB2312"/>
          <w:b w:val="0"/>
          <w:bCs w:val="0"/>
          <w:sz w:val="32"/>
          <w:szCs w:val="32"/>
          <w:lang w:val="zh-CN"/>
        </w:rPr>
        <w:fldChar w:fldCharType="end"/>
      </w:r>
    </w:p>
    <w:p w14:paraId="6AD922FA">
      <w:pPr>
        <w:keepNext w:val="0"/>
        <w:keepLines w:val="0"/>
        <w:pageBreakBefore w:val="0"/>
        <w:widowControl w:val="0"/>
        <w:tabs>
          <w:tab w:val="right" w:leader="dot" w:pos="9000"/>
        </w:tabs>
        <w:kinsoku/>
        <w:wordWrap/>
        <w:overflowPunct/>
        <w:topLinePunct w:val="0"/>
        <w:autoSpaceDE/>
        <w:autoSpaceDN/>
        <w:bidi w:val="0"/>
        <w:spacing w:line="612" w:lineRule="exact"/>
        <w:ind w:left="0" w:leftChars="0" w:firstLine="1094" w:firstLineChars="342"/>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"_Toc70000548"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val="zh-CN"/>
        </w:rPr>
        <w:t>（三）符合国土空间规划情况</w:t>
      </w:r>
      <w:r>
        <w:rPr>
          <w:rFonts w:hint="eastAsia" w:ascii="仿宋_GB2312" w:hAnsi="仿宋_GB2312" w:eastAsia="仿宋_GB2312" w:cs="仿宋_GB2312"/>
          <w:b w:val="0"/>
          <w:bCs w:val="0"/>
          <w:sz w:val="32"/>
          <w:szCs w:val="32"/>
          <w:lang w:val="zh-CN"/>
        </w:rPr>
        <w:fldChar w:fldCharType="end"/>
      </w:r>
    </w:p>
    <w:p w14:paraId="223D3CB3">
      <w:pPr>
        <w:keepNext w:val="0"/>
        <w:keepLines w:val="0"/>
        <w:pageBreakBefore w:val="0"/>
        <w:widowControl w:val="0"/>
        <w:tabs>
          <w:tab w:val="right" w:leader="dot" w:pos="9000"/>
        </w:tabs>
        <w:kinsoku/>
        <w:wordWrap/>
        <w:overflowPunct/>
        <w:topLinePunct w:val="0"/>
        <w:autoSpaceDE/>
        <w:autoSpaceDN/>
        <w:bidi w:val="0"/>
        <w:spacing w:line="612" w:lineRule="exact"/>
        <w:ind w:left="0" w:leftChars="0" w:firstLine="1065" w:firstLineChars="333"/>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"_Toc70000554"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val="zh-CN"/>
        </w:rPr>
        <w:t>（四）</w:t>
      </w:r>
      <w:r>
        <w:rPr>
          <w:rFonts w:hint="eastAsia" w:ascii="仿宋_GB2312" w:hAnsi="仿宋_GB2312" w:eastAsia="仿宋_GB2312" w:cs="仿宋_GB2312"/>
          <w:b w:val="0"/>
          <w:bCs w:val="0"/>
          <w:spacing w:val="0"/>
          <w:sz w:val="32"/>
          <w:szCs w:val="32"/>
          <w:lang w:val="zh-CN"/>
        </w:rPr>
        <w:t>符合国民经济和社会发展规划、年度计划情况</w:t>
      </w:r>
      <w:r>
        <w:rPr>
          <w:rFonts w:hint="eastAsia" w:ascii="仿宋_GB2312" w:hAnsi="仿宋_GB2312" w:eastAsia="仿宋_GB2312" w:cs="仿宋_GB2312"/>
          <w:b w:val="0"/>
          <w:bCs w:val="0"/>
          <w:sz w:val="32"/>
          <w:szCs w:val="32"/>
          <w:lang w:val="zh-CN"/>
        </w:rPr>
        <w:fldChar w:fldCharType="end"/>
      </w:r>
    </w:p>
    <w:p w14:paraId="10E22415">
      <w:pPr>
        <w:keepNext w:val="0"/>
        <w:keepLines w:val="0"/>
        <w:pageBreakBefore w:val="0"/>
        <w:widowControl w:val="0"/>
        <w:tabs>
          <w:tab w:val="right" w:leader="dot" w:pos="9000"/>
        </w:tabs>
        <w:kinsoku/>
        <w:wordWrap/>
        <w:overflowPunct/>
        <w:topLinePunct w:val="0"/>
        <w:autoSpaceDE/>
        <w:autoSpaceDN/>
        <w:bidi w:val="0"/>
        <w:spacing w:line="612" w:lineRule="exact"/>
        <w:ind w:left="0" w:leftChars="0" w:firstLine="1094" w:firstLineChars="342"/>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"_Toc70000558"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val="zh-CN"/>
        </w:rPr>
        <w:t>（五）项目开发时序和土地征收年度实施计划</w:t>
      </w:r>
      <w:r>
        <w:rPr>
          <w:rFonts w:hint="eastAsia" w:ascii="仿宋_GB2312" w:hAnsi="仿宋_GB2312" w:eastAsia="仿宋_GB2312" w:cs="仿宋_GB2312"/>
          <w:b w:val="0"/>
          <w:bCs w:val="0"/>
          <w:sz w:val="32"/>
          <w:szCs w:val="32"/>
          <w:lang w:val="zh-CN"/>
        </w:rPr>
        <w:fldChar w:fldCharType="end"/>
      </w:r>
    </w:p>
    <w:p w14:paraId="3CBDBEA3">
      <w:pPr>
        <w:keepNext w:val="0"/>
        <w:keepLines w:val="0"/>
        <w:pageBreakBefore w:val="0"/>
        <w:widowControl w:val="0"/>
        <w:tabs>
          <w:tab w:val="right" w:leader="dot" w:pos="9000"/>
        </w:tabs>
        <w:kinsoku/>
        <w:wordWrap/>
        <w:overflowPunct/>
        <w:topLinePunct w:val="0"/>
        <w:autoSpaceDE/>
        <w:autoSpaceDN/>
        <w:bidi w:val="0"/>
        <w:spacing w:line="612" w:lineRule="exact"/>
        <w:ind w:left="0" w:leftChars="0" w:firstLine="1094" w:firstLineChars="342"/>
        <w:textAlignment w:val="auto"/>
        <w:rPr>
          <w:rFonts w:hint="eastAsia" w:ascii="仿宋_GB2312" w:hAnsi="仿宋_GB2312" w:eastAsia="仿宋_GB2312" w:cs="仿宋_GB2312"/>
          <w:b w:val="0"/>
          <w:bCs w:val="0"/>
          <w:sz w:val="32"/>
          <w:szCs w:val="32"/>
          <w:lang w:val="zh-CN"/>
        </w:rPr>
      </w:pPr>
      <w:r>
        <w:rPr>
          <w:rFonts w:hint="eastAsia" w:ascii="仿宋_GB2312" w:hAnsi="仿宋_GB2312" w:eastAsia="仿宋_GB2312" w:cs="仿宋_GB2312"/>
          <w:b w:val="0"/>
          <w:bCs w:val="0"/>
          <w:sz w:val="32"/>
          <w:szCs w:val="32"/>
        </w:rPr>
        <w:fldChar w:fldCharType="begin"/>
      </w:r>
      <w:r>
        <w:rPr>
          <w:rFonts w:hint="eastAsia" w:ascii="仿宋_GB2312" w:hAnsi="仿宋_GB2312" w:eastAsia="仿宋_GB2312" w:cs="仿宋_GB2312"/>
          <w:b w:val="0"/>
          <w:bCs w:val="0"/>
          <w:sz w:val="32"/>
          <w:szCs w:val="32"/>
        </w:rPr>
        <w:instrText xml:space="preserve"> HYPERLINK \l "_Toc70000559" </w:instrText>
      </w:r>
      <w:r>
        <w:rPr>
          <w:rFonts w:hint="eastAsia" w:ascii="仿宋_GB2312" w:hAnsi="仿宋_GB2312" w:eastAsia="仿宋_GB2312" w:cs="仿宋_GB2312"/>
          <w:b w:val="0"/>
          <w:bCs w:val="0"/>
          <w:sz w:val="32"/>
          <w:szCs w:val="32"/>
        </w:rPr>
        <w:fldChar w:fldCharType="separate"/>
      </w:r>
      <w:r>
        <w:rPr>
          <w:rFonts w:hint="eastAsia" w:ascii="仿宋_GB2312" w:hAnsi="仿宋_GB2312" w:eastAsia="仿宋_GB2312" w:cs="仿宋_GB2312"/>
          <w:b w:val="0"/>
          <w:bCs w:val="0"/>
          <w:sz w:val="32"/>
          <w:szCs w:val="32"/>
          <w:lang w:val="zh-CN"/>
        </w:rPr>
        <w:t>（六）公益性用地比例</w:t>
      </w:r>
      <w:r>
        <w:rPr>
          <w:rFonts w:hint="eastAsia" w:ascii="仿宋_GB2312" w:hAnsi="仿宋_GB2312" w:eastAsia="仿宋_GB2312" w:cs="仿宋_GB2312"/>
          <w:b w:val="0"/>
          <w:bCs w:val="0"/>
          <w:sz w:val="32"/>
          <w:szCs w:val="32"/>
          <w:lang w:val="zh-CN"/>
        </w:rPr>
        <w:fldChar w:fldCharType="end"/>
      </w:r>
    </w:p>
    <w:p w14:paraId="41D30546">
      <w:pPr>
        <w:keepNext w:val="0"/>
        <w:keepLines w:val="0"/>
        <w:pageBreakBefore w:val="0"/>
        <w:widowControl w:val="0"/>
        <w:tabs>
          <w:tab w:val="right" w:leader="dot" w:pos="9000"/>
        </w:tabs>
        <w:kinsoku/>
        <w:wordWrap/>
        <w:overflowPunct/>
        <w:topLinePunct w:val="0"/>
        <w:autoSpaceDE/>
        <w:autoSpaceDN/>
        <w:bidi w:val="0"/>
        <w:spacing w:line="612" w:lineRule="exact"/>
        <w:ind w:firstLine="720" w:firstLineChars="200"/>
        <w:textAlignment w:val="auto"/>
        <w:rPr>
          <w:rFonts w:hint="default" w:ascii="Times New Roman" w:hAnsi="Times New Roman" w:eastAsia="仿宋_GB2312" w:cs="Times New Roman"/>
          <w:b/>
          <w:bCs/>
          <w:sz w:val="32"/>
          <w:szCs w:val="32"/>
          <w:lang w:val="zh-CN"/>
        </w:rPr>
      </w:pPr>
      <w:r>
        <w:rPr>
          <w:rFonts w:hint="default" w:ascii="Times New Roman" w:hAnsi="Times New Roman" w:eastAsia="仿宋_GB2312" w:cs="Times New Roman"/>
          <w:b w:val="0"/>
          <w:bCs w:val="0"/>
          <w:sz w:val="36"/>
          <w:szCs w:val="36"/>
          <w:lang w:val="zh-CN"/>
        </w:rPr>
        <w:t>（</w:t>
      </w:r>
      <w:r>
        <w:rPr>
          <w:rFonts w:hint="default" w:ascii="Times New Roman" w:hAnsi="Times New Roman" w:eastAsia="仿宋_GB2312" w:cs="Times New Roman"/>
          <w:b/>
          <w:bCs/>
          <w:sz w:val="32"/>
          <w:szCs w:val="32"/>
          <w:lang w:val="zh-CN"/>
        </w:rPr>
        <w:t>注：</w:t>
      </w:r>
      <w:r>
        <w:rPr>
          <w:rFonts w:hint="default" w:ascii="Times New Roman" w:hAnsi="Times New Roman" w:eastAsia="仿宋_GB2312" w:cs="Times New Roman"/>
          <w:b w:val="0"/>
          <w:bCs w:val="0"/>
          <w:sz w:val="32"/>
          <w:szCs w:val="32"/>
          <w:lang w:val="zh-CN"/>
        </w:rPr>
        <w:t>上述六个方面内容，按照原批准方案有关内容的表述格式，更新为调整后的面积数量等情况；</w:t>
      </w:r>
      <w:r>
        <w:rPr>
          <w:rFonts w:hint="default" w:ascii="Times New Roman" w:hAnsi="Times New Roman" w:eastAsia="仿宋_GB2312" w:cs="Times New Roman"/>
          <w:b w:val="0"/>
          <w:bCs w:val="0"/>
          <w:sz w:val="32"/>
          <w:szCs w:val="32"/>
        </w:rPr>
        <w:t>其中，国土空间规划情况，应明确调整后是否符合经**审批机关批准的《**市或**县（市）国土空间总体规划（2021-2035年）》。</w:t>
      </w:r>
      <w:r>
        <w:rPr>
          <w:rFonts w:hint="default" w:ascii="Times New Roman" w:hAnsi="Times New Roman" w:eastAsia="仿宋_GB2312" w:cs="Times New Roman"/>
          <w:b w:val="0"/>
          <w:bCs w:val="0"/>
          <w:sz w:val="36"/>
          <w:szCs w:val="36"/>
          <w:lang w:val="zh-CN"/>
        </w:rPr>
        <w:t>）</w:t>
      </w:r>
    </w:p>
    <w:p w14:paraId="69FDF1EF">
      <w:r>
        <w:rPr>
          <w:rFonts w:hint="default" w:ascii="Times New Roman" w:hAnsi="Times New Roman" w:eastAsia="仿宋_GB2312" w:cs="Times New Roman"/>
          <w:b/>
          <w:bCs/>
          <w:sz w:val="32"/>
          <w:szCs w:val="32"/>
          <w:lang w:val="zh-CN"/>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7F4F3">
    <w:pPr>
      <w:pStyle w:val="3"/>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138CCA">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35138CCA">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A33533"/>
    <w:multiLevelType w:val="singleLevel"/>
    <w:tmpl w:val="4AA3353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070454"/>
    <w:rsid w:val="7B0704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Plain Text"/>
    <w:basedOn w:val="1"/>
    <w:semiHidden/>
    <w:qFormat/>
    <w:uiPriority w:val="99"/>
    <w:rPr>
      <w:rFonts w:ascii="宋体" w:hAnsi="Courier New" w:cs="Courier New"/>
      <w:szCs w:val="21"/>
    </w:rPr>
  </w:style>
  <w:style w:type="paragraph" w:styleId="3">
    <w:name w:val="Body Text"/>
    <w:basedOn w:val="1"/>
    <w:qFormat/>
    <w:uiPriority w:val="0"/>
    <w:rPr>
      <w:sz w:val="4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paragraph" w:styleId="6">
    <w:name w:val="Body Text First Indent"/>
    <w:basedOn w:val="3"/>
    <w:unhideWhenUsed/>
    <w:qFormat/>
    <w:uiPriority w:val="99"/>
    <w:pPr>
      <w:ind w:firstLine="420" w:firstLineChars="1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2025-01-03T02:50:00Z</dcterms:created>
  <dc:creator>AA</dc:creator>
  <cp:lastModifiedBy>AA</cp:lastModifiedBy>
  <dcterms:modified xsi:type="dcterms:W3CDTF">2025-01-03T02:51:01Z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4EF31EA7862A42C6BFED5C80203B0010_11</vt:lpwstr>
  </property>
  <property fmtid="{D5CDD505-2E9C-101B-9397-08002B2CF9AE}" pid="4" name="KSOTemplateDocerSaveRecord">
    <vt:lpwstr>eyJoZGlkIjoiNDQ1OTQ0NmUzODNhY2FmY2E1YzAyMWIzMWM4ZTMwZmEifQ==</vt:lpwstr>
  </property>
</Properties>
</file>