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F56" w:rsidRDefault="00A16F56">
      <w:pPr>
        <w:pStyle w:val="aff2"/>
        <w:rPr>
          <w:rFonts w:eastAsia="宋体"/>
        </w:rPr>
      </w:pPr>
    </w:p>
    <w:p w:rsidR="00A16F56" w:rsidRDefault="00A16F56">
      <w:pPr>
        <w:pStyle w:val="aff2"/>
        <w:rPr>
          <w:rFonts w:eastAsia="宋体"/>
        </w:rPr>
      </w:pPr>
    </w:p>
    <w:p w:rsidR="00A16F56" w:rsidRDefault="00A16F56">
      <w:pPr>
        <w:pStyle w:val="aff2"/>
        <w:rPr>
          <w:rFonts w:eastAsia="宋体"/>
        </w:rPr>
      </w:pPr>
    </w:p>
    <w:p w:rsidR="00A16F56" w:rsidRDefault="00A16F56">
      <w:pPr>
        <w:pStyle w:val="aff2"/>
        <w:rPr>
          <w:rFonts w:eastAsia="宋体"/>
        </w:rPr>
      </w:pPr>
    </w:p>
    <w:p w:rsidR="00A16F56" w:rsidRDefault="00A16F56">
      <w:pPr>
        <w:pStyle w:val="aff2"/>
        <w:rPr>
          <w:rFonts w:eastAsia="宋体"/>
        </w:rPr>
      </w:pPr>
    </w:p>
    <w:p w:rsidR="00A16F56" w:rsidRDefault="00A16F56">
      <w:pPr>
        <w:pStyle w:val="aff2"/>
        <w:rPr>
          <w:rFonts w:eastAsia="宋体"/>
        </w:rPr>
      </w:pPr>
    </w:p>
    <w:p w:rsidR="00A16F56" w:rsidRDefault="00A16F56">
      <w:pPr>
        <w:pStyle w:val="aff2"/>
        <w:rPr>
          <w:rFonts w:eastAsia="宋体"/>
        </w:rPr>
      </w:pPr>
    </w:p>
    <w:p w:rsidR="00A16F56" w:rsidRDefault="00A16F56">
      <w:pPr>
        <w:pStyle w:val="aff2"/>
        <w:rPr>
          <w:rFonts w:eastAsia="宋体"/>
        </w:rPr>
      </w:pPr>
    </w:p>
    <w:p w:rsidR="00A16F56" w:rsidRDefault="00A16F56">
      <w:pPr>
        <w:pStyle w:val="aff2"/>
        <w:rPr>
          <w:rFonts w:eastAsia="宋体"/>
        </w:rPr>
      </w:pPr>
    </w:p>
    <w:p w:rsidR="00A16F56" w:rsidRDefault="00514DA7">
      <w:pPr>
        <w:jc w:val="center"/>
        <w:rPr>
          <w:rFonts w:ascii="Times New Roman" w:eastAsia="方正小标宋简体" w:hAnsi="Times New Roman"/>
          <w:sz w:val="52"/>
          <w:szCs w:val="52"/>
        </w:rPr>
      </w:pPr>
      <w:r>
        <w:rPr>
          <w:rFonts w:ascii="Times New Roman" w:eastAsia="方正小标宋简体" w:hAnsi="Times New Roman" w:hint="eastAsia"/>
          <w:sz w:val="52"/>
          <w:szCs w:val="52"/>
        </w:rPr>
        <w:t>菏泽市</w:t>
      </w:r>
      <w:proofErr w:type="gramStart"/>
      <w:r>
        <w:rPr>
          <w:rFonts w:ascii="Times New Roman" w:eastAsia="方正小标宋简体" w:hAnsi="Times New Roman" w:hint="eastAsia"/>
          <w:sz w:val="52"/>
          <w:szCs w:val="52"/>
        </w:rPr>
        <w:t>东鱼河</w:t>
      </w:r>
      <w:proofErr w:type="gramEnd"/>
      <w:r>
        <w:rPr>
          <w:rFonts w:ascii="Times New Roman" w:eastAsia="方正小标宋简体" w:hAnsi="Times New Roman" w:hint="eastAsia"/>
          <w:sz w:val="52"/>
          <w:szCs w:val="52"/>
        </w:rPr>
        <w:t>调水工程项目支出</w:t>
      </w:r>
    </w:p>
    <w:p w:rsidR="00A16F56" w:rsidRDefault="00514DA7">
      <w:pPr>
        <w:jc w:val="center"/>
        <w:rPr>
          <w:rFonts w:ascii="Times New Roman" w:eastAsia="方正小标宋简体" w:hAnsi="Times New Roman"/>
          <w:sz w:val="52"/>
          <w:szCs w:val="52"/>
        </w:rPr>
      </w:pPr>
      <w:r>
        <w:rPr>
          <w:rFonts w:ascii="Times New Roman" w:eastAsia="方正小标宋简体" w:hAnsi="Times New Roman" w:hint="eastAsia"/>
          <w:sz w:val="52"/>
          <w:szCs w:val="52"/>
        </w:rPr>
        <w:t>绩效评价报告</w:t>
      </w:r>
    </w:p>
    <w:p w:rsidR="00A16F56" w:rsidRDefault="00A16F56">
      <w:pPr>
        <w:pStyle w:val="aff2"/>
        <w:rPr>
          <w:rFonts w:eastAsia="宋体"/>
        </w:rPr>
      </w:pPr>
    </w:p>
    <w:p w:rsidR="00A16F56" w:rsidRDefault="00A16F56">
      <w:pPr>
        <w:pStyle w:val="aff2"/>
        <w:jc w:val="both"/>
        <w:rPr>
          <w:rFonts w:eastAsia="宋体"/>
        </w:rPr>
      </w:pPr>
    </w:p>
    <w:p w:rsidR="00A16F56" w:rsidRDefault="00A16F56">
      <w:pPr>
        <w:pStyle w:val="aff2"/>
        <w:rPr>
          <w:rFonts w:eastAsia="宋体"/>
        </w:rPr>
      </w:pPr>
    </w:p>
    <w:p w:rsidR="00A16F56" w:rsidRDefault="00A16F56">
      <w:pPr>
        <w:pStyle w:val="aff2"/>
        <w:rPr>
          <w:rFonts w:eastAsia="宋体"/>
        </w:rPr>
      </w:pPr>
    </w:p>
    <w:p w:rsidR="00A16F56" w:rsidRDefault="00A16F56">
      <w:pPr>
        <w:pStyle w:val="aff2"/>
        <w:rPr>
          <w:rFonts w:eastAsia="宋体"/>
        </w:rPr>
      </w:pPr>
    </w:p>
    <w:p w:rsidR="00A16F56" w:rsidRDefault="00A16F56">
      <w:pPr>
        <w:pStyle w:val="aff2"/>
        <w:rPr>
          <w:rFonts w:eastAsia="宋体"/>
        </w:rPr>
      </w:pPr>
    </w:p>
    <w:p w:rsidR="00A16F56" w:rsidRDefault="00A16F56">
      <w:pPr>
        <w:pStyle w:val="aff2"/>
        <w:rPr>
          <w:rFonts w:eastAsia="宋体"/>
        </w:rPr>
      </w:pPr>
    </w:p>
    <w:p w:rsidR="00A16F56" w:rsidRDefault="00A16F56">
      <w:pPr>
        <w:pStyle w:val="aff2"/>
        <w:rPr>
          <w:rFonts w:eastAsia="宋体"/>
        </w:rPr>
      </w:pPr>
    </w:p>
    <w:p w:rsidR="00A16F56" w:rsidRDefault="00A16F56">
      <w:pPr>
        <w:pStyle w:val="aff2"/>
        <w:jc w:val="both"/>
        <w:rPr>
          <w:rFonts w:eastAsia="宋体"/>
        </w:rPr>
      </w:pPr>
    </w:p>
    <w:p w:rsidR="00A16F56" w:rsidRDefault="00A16F56">
      <w:pPr>
        <w:pStyle w:val="aff2"/>
        <w:rPr>
          <w:rFonts w:eastAsia="宋体"/>
        </w:rPr>
      </w:pPr>
    </w:p>
    <w:p w:rsidR="00A16F56" w:rsidRDefault="00A16F56">
      <w:pPr>
        <w:pStyle w:val="aff2"/>
        <w:rPr>
          <w:rFonts w:eastAsia="宋体"/>
        </w:rPr>
      </w:pPr>
    </w:p>
    <w:p w:rsidR="00A16F56" w:rsidRDefault="00A16F56">
      <w:pPr>
        <w:pStyle w:val="aff2"/>
        <w:rPr>
          <w:rFonts w:eastAsia="宋体"/>
        </w:rPr>
      </w:pPr>
    </w:p>
    <w:p w:rsidR="00A16F56" w:rsidRDefault="00A16F56">
      <w:pPr>
        <w:pStyle w:val="aff2"/>
        <w:rPr>
          <w:rFonts w:eastAsia="宋体"/>
        </w:rPr>
      </w:pPr>
    </w:p>
    <w:p w:rsidR="00A16F56" w:rsidRDefault="00A16F56">
      <w:pPr>
        <w:pStyle w:val="aff2"/>
        <w:rPr>
          <w:rFonts w:eastAsia="宋体"/>
        </w:rPr>
      </w:pPr>
    </w:p>
    <w:p w:rsidR="00A16F56" w:rsidRDefault="00A16F56">
      <w:pPr>
        <w:pStyle w:val="aff2"/>
        <w:rPr>
          <w:rFonts w:eastAsia="宋体"/>
        </w:rPr>
      </w:pPr>
    </w:p>
    <w:p w:rsidR="00A16F56" w:rsidRPr="008E56D4" w:rsidRDefault="00514DA7">
      <w:pPr>
        <w:pStyle w:val="aff1"/>
        <w:rPr>
          <w:rFonts w:ascii="黑体" w:hAnsi="黑体" w:cs="方正小标宋简体"/>
          <w:b w:val="0"/>
          <w:sz w:val="32"/>
          <w:szCs w:val="32"/>
        </w:rPr>
      </w:pPr>
      <w:r w:rsidRPr="008E56D4">
        <w:rPr>
          <w:rFonts w:ascii="黑体" w:hAnsi="黑体" w:cs="方正小标宋简体" w:hint="eastAsia"/>
          <w:b w:val="0"/>
          <w:sz w:val="32"/>
          <w:szCs w:val="32"/>
          <w:lang w:val="en-US"/>
        </w:rPr>
        <w:t>二〇二二</w:t>
      </w:r>
      <w:r w:rsidRPr="008E56D4">
        <w:rPr>
          <w:rFonts w:ascii="黑体" w:hAnsi="黑体" w:cs="方正小标宋简体" w:hint="eastAsia"/>
          <w:b w:val="0"/>
          <w:sz w:val="32"/>
          <w:szCs w:val="32"/>
        </w:rPr>
        <w:t>年</w:t>
      </w:r>
      <w:r w:rsidR="00BE6F6A">
        <w:rPr>
          <w:rFonts w:ascii="黑体" w:hAnsi="黑体" w:cs="方正小标宋简体" w:hint="eastAsia"/>
          <w:b w:val="0"/>
          <w:sz w:val="32"/>
          <w:szCs w:val="32"/>
          <w:lang w:val="en-US"/>
        </w:rPr>
        <w:t>八</w:t>
      </w:r>
      <w:bookmarkStart w:id="0" w:name="_GoBack"/>
      <w:bookmarkEnd w:id="0"/>
      <w:r w:rsidRPr="008E56D4">
        <w:rPr>
          <w:rFonts w:ascii="黑体" w:hAnsi="黑体" w:cs="方正小标宋简体" w:hint="eastAsia"/>
          <w:b w:val="0"/>
          <w:sz w:val="32"/>
          <w:szCs w:val="32"/>
        </w:rPr>
        <w:t>月</w:t>
      </w:r>
    </w:p>
    <w:p w:rsidR="00A16F56" w:rsidRDefault="00A16F56">
      <w:pPr>
        <w:pStyle w:val="aff1"/>
        <w:rPr>
          <w:rFonts w:ascii="方正小标宋简体" w:eastAsia="方正小标宋简体" w:hAnsi="方正小标宋简体" w:cs="方正小标宋简体"/>
          <w:b w:val="0"/>
          <w:sz w:val="32"/>
          <w:szCs w:val="32"/>
        </w:rPr>
      </w:pPr>
    </w:p>
    <w:p w:rsidR="00A16F56" w:rsidRDefault="00A16F56">
      <w:pPr>
        <w:pStyle w:val="aff1"/>
        <w:rPr>
          <w:rFonts w:ascii="方正小标宋简体" w:eastAsia="方正小标宋简体" w:hAnsi="方正小标宋简体" w:cs="方正小标宋简体"/>
          <w:b w:val="0"/>
          <w:sz w:val="32"/>
          <w:szCs w:val="32"/>
        </w:rPr>
      </w:pPr>
    </w:p>
    <w:p w:rsidR="00A16F56" w:rsidRDefault="00A16F56">
      <w:pPr>
        <w:pStyle w:val="aff1"/>
        <w:rPr>
          <w:rFonts w:ascii="方正小标宋简体" w:eastAsia="方正小标宋简体" w:hAnsi="方正小标宋简体" w:cs="方正小标宋简体"/>
          <w:b w:val="0"/>
          <w:sz w:val="32"/>
          <w:szCs w:val="32"/>
        </w:rPr>
      </w:pPr>
    </w:p>
    <w:p w:rsidR="00A16F56" w:rsidRDefault="00A16F56">
      <w:pPr>
        <w:pStyle w:val="aff1"/>
        <w:rPr>
          <w:rFonts w:ascii="方正小标宋简体" w:eastAsia="方正小标宋简体" w:hAnsi="方正小标宋简体" w:cs="方正小标宋简体"/>
          <w:b w:val="0"/>
          <w:sz w:val="32"/>
          <w:szCs w:val="32"/>
        </w:rPr>
      </w:pPr>
    </w:p>
    <w:p w:rsidR="00A16F56" w:rsidRDefault="00A16F56">
      <w:pPr>
        <w:pStyle w:val="aff1"/>
        <w:rPr>
          <w:rFonts w:ascii="方正小标宋简体" w:eastAsia="方正小标宋简体" w:hAnsi="方正小标宋简体" w:cs="方正小标宋简体"/>
          <w:b w:val="0"/>
          <w:sz w:val="32"/>
          <w:szCs w:val="32"/>
        </w:rPr>
        <w:sectPr w:rsidR="00A16F56">
          <w:footerReference w:type="default" r:id="rId10"/>
          <w:pgSz w:w="11905" w:h="16838"/>
          <w:pgMar w:top="1440" w:right="1803" w:bottom="1440" w:left="1803" w:header="851" w:footer="992" w:gutter="0"/>
          <w:pgNumType w:fmt="numberInDash"/>
          <w:cols w:space="0"/>
          <w:docGrid w:type="lines" w:linePitch="319"/>
        </w:sectPr>
      </w:pPr>
    </w:p>
    <w:p w:rsidR="00A16F56" w:rsidRDefault="00A16F56"/>
    <w:sdt>
      <w:sdtPr>
        <w:rPr>
          <w:rFonts w:ascii="宋体" w:eastAsia="宋体" w:hAnsi="宋体"/>
          <w:sz w:val="36"/>
          <w:szCs w:val="36"/>
        </w:rPr>
        <w:id w:val="147465427"/>
        <w:docPartObj>
          <w:docPartGallery w:val="Table of Contents"/>
          <w:docPartUnique/>
        </w:docPartObj>
      </w:sdtPr>
      <w:sdtEndPr>
        <w:rPr>
          <w:rFonts w:ascii="Times New Roman" w:hAnsi="Times New Roman"/>
          <w:b/>
          <w:sz w:val="21"/>
          <w:szCs w:val="20"/>
        </w:rPr>
      </w:sdtEndPr>
      <w:sdtContent>
        <w:p w:rsidR="00A16F56" w:rsidRDefault="00514DA7">
          <w:pPr>
            <w:jc w:val="center"/>
            <w:rPr>
              <w:sz w:val="36"/>
              <w:szCs w:val="36"/>
            </w:rPr>
          </w:pPr>
          <w:r>
            <w:rPr>
              <w:rFonts w:ascii="宋体" w:eastAsia="宋体" w:hAnsi="宋体"/>
              <w:sz w:val="36"/>
              <w:szCs w:val="36"/>
            </w:rPr>
            <w:t>目</w:t>
          </w:r>
          <w:r>
            <w:rPr>
              <w:rFonts w:ascii="宋体" w:eastAsia="宋体" w:hAnsi="宋体" w:hint="eastAsia"/>
              <w:sz w:val="36"/>
              <w:szCs w:val="36"/>
            </w:rPr>
            <w:t xml:space="preserve">  </w:t>
          </w:r>
          <w:r>
            <w:rPr>
              <w:rFonts w:ascii="宋体" w:eastAsia="宋体" w:hAnsi="宋体"/>
              <w:sz w:val="36"/>
              <w:szCs w:val="36"/>
            </w:rPr>
            <w:t>录</w:t>
          </w:r>
        </w:p>
        <w:p w:rsidR="00A16F56" w:rsidRDefault="00514DA7">
          <w:pPr>
            <w:pStyle w:val="10"/>
            <w:tabs>
              <w:tab w:val="clear" w:pos="8296"/>
              <w:tab w:val="right" w:leader="dot" w:pos="8299"/>
            </w:tabs>
          </w:pPr>
          <w:r>
            <w:fldChar w:fldCharType="begin"/>
          </w:r>
          <w:r>
            <w:instrText xml:space="preserve">TOC \o "1-2" \h \u </w:instrText>
          </w:r>
          <w:r>
            <w:fldChar w:fldCharType="separate"/>
          </w:r>
          <w:hyperlink w:anchor="_Toc8442" w:history="1">
            <w:r>
              <w:rPr>
                <w:rFonts w:hint="eastAsia"/>
                <w:bCs/>
              </w:rPr>
              <w:t>一、</w:t>
            </w:r>
            <w:r>
              <w:rPr>
                <w:rFonts w:hint="eastAsia"/>
                <w:bCs/>
              </w:rPr>
              <w:t xml:space="preserve"> </w:t>
            </w:r>
            <w:r>
              <w:rPr>
                <w:rFonts w:hint="eastAsia"/>
                <w:lang w:val="en-US"/>
              </w:rPr>
              <w:t>项目</w:t>
            </w:r>
            <w:r>
              <w:t>基本情况</w:t>
            </w:r>
            <w:r>
              <w:tab/>
            </w:r>
            <w:r>
              <w:fldChar w:fldCharType="begin"/>
            </w:r>
            <w:r>
              <w:instrText xml:space="preserve"> PAGEREF _Toc8442 \h </w:instrText>
            </w:r>
            <w:r>
              <w:fldChar w:fldCharType="separate"/>
            </w:r>
            <w:r w:rsidR="008E56D4">
              <w:rPr>
                <w:noProof/>
              </w:rPr>
              <w:t>- 3 -</w:t>
            </w:r>
            <w:r>
              <w:fldChar w:fldCharType="end"/>
            </w:r>
          </w:hyperlink>
        </w:p>
        <w:p w:rsidR="00A16F56" w:rsidRDefault="00A759AB">
          <w:pPr>
            <w:pStyle w:val="20"/>
            <w:tabs>
              <w:tab w:val="clear" w:pos="8296"/>
              <w:tab w:val="right" w:leader="dot" w:pos="8299"/>
            </w:tabs>
            <w:ind w:left="420"/>
          </w:pPr>
          <w:hyperlink w:anchor="_Toc31557" w:history="1">
            <w:r w:rsidR="00514DA7">
              <w:rPr>
                <w:rFonts w:ascii="楷体_GB2312" w:eastAsia="楷体_GB2312" w:hAnsi="楷体_GB2312" w:cs="楷体_GB2312" w:hint="eastAsia"/>
                <w:kern w:val="2"/>
                <w:szCs w:val="32"/>
                <w:lang w:val="en-US"/>
              </w:rPr>
              <w:t>（一）项目背景</w:t>
            </w:r>
            <w:r w:rsidR="00514DA7">
              <w:tab/>
            </w:r>
            <w:r w:rsidR="00514DA7">
              <w:fldChar w:fldCharType="begin"/>
            </w:r>
            <w:r w:rsidR="00514DA7">
              <w:instrText xml:space="preserve"> PAGEREF _Toc31557 \h </w:instrText>
            </w:r>
            <w:r w:rsidR="00514DA7">
              <w:fldChar w:fldCharType="separate"/>
            </w:r>
            <w:r w:rsidR="008E56D4">
              <w:rPr>
                <w:noProof/>
              </w:rPr>
              <w:t>- 3 -</w:t>
            </w:r>
            <w:r w:rsidR="00514DA7">
              <w:fldChar w:fldCharType="end"/>
            </w:r>
          </w:hyperlink>
        </w:p>
        <w:p w:rsidR="00A16F56" w:rsidRDefault="00A759AB">
          <w:pPr>
            <w:pStyle w:val="20"/>
            <w:tabs>
              <w:tab w:val="clear" w:pos="8296"/>
              <w:tab w:val="right" w:leader="dot" w:pos="8299"/>
            </w:tabs>
            <w:ind w:left="420"/>
          </w:pPr>
          <w:hyperlink w:anchor="_Toc2386" w:history="1">
            <w:r w:rsidR="00514DA7">
              <w:rPr>
                <w:rFonts w:ascii="楷体_GB2312" w:eastAsia="楷体_GB2312" w:hAnsi="楷体_GB2312" w:cs="楷体_GB2312" w:hint="eastAsia"/>
                <w:kern w:val="2"/>
                <w:szCs w:val="32"/>
                <w:lang w:val="en-US"/>
              </w:rPr>
              <w:t>（二）资金投入和使用情况</w:t>
            </w:r>
            <w:r w:rsidR="00514DA7">
              <w:tab/>
            </w:r>
            <w:r w:rsidR="00514DA7">
              <w:fldChar w:fldCharType="begin"/>
            </w:r>
            <w:r w:rsidR="00514DA7">
              <w:instrText xml:space="preserve"> PAGEREF _Toc2386 \h </w:instrText>
            </w:r>
            <w:r w:rsidR="00514DA7">
              <w:fldChar w:fldCharType="separate"/>
            </w:r>
            <w:r w:rsidR="008E56D4">
              <w:rPr>
                <w:noProof/>
              </w:rPr>
              <w:t>- 3 -</w:t>
            </w:r>
            <w:r w:rsidR="00514DA7">
              <w:fldChar w:fldCharType="end"/>
            </w:r>
          </w:hyperlink>
        </w:p>
        <w:p w:rsidR="00A16F56" w:rsidRDefault="00A759AB">
          <w:pPr>
            <w:pStyle w:val="20"/>
            <w:tabs>
              <w:tab w:val="clear" w:pos="8296"/>
              <w:tab w:val="right" w:leader="dot" w:pos="8299"/>
            </w:tabs>
            <w:ind w:left="420"/>
          </w:pPr>
          <w:hyperlink w:anchor="_Toc22484" w:history="1">
            <w:r w:rsidR="00514DA7">
              <w:rPr>
                <w:rFonts w:ascii="楷体_GB2312" w:eastAsia="楷体_GB2312" w:hAnsi="楷体_GB2312" w:cs="楷体_GB2312" w:hint="eastAsia"/>
                <w:kern w:val="2"/>
                <w:szCs w:val="32"/>
                <w:lang w:val="en-US"/>
              </w:rPr>
              <w:t>（三）项目计划实施内容</w:t>
            </w:r>
            <w:r w:rsidR="00514DA7">
              <w:tab/>
            </w:r>
            <w:r w:rsidR="00514DA7">
              <w:fldChar w:fldCharType="begin"/>
            </w:r>
            <w:r w:rsidR="00514DA7">
              <w:instrText xml:space="preserve"> PAGEREF _Toc22484 \h </w:instrText>
            </w:r>
            <w:r w:rsidR="00514DA7">
              <w:fldChar w:fldCharType="separate"/>
            </w:r>
            <w:r w:rsidR="008E56D4">
              <w:rPr>
                <w:noProof/>
              </w:rPr>
              <w:t>- 3 -</w:t>
            </w:r>
            <w:r w:rsidR="00514DA7">
              <w:fldChar w:fldCharType="end"/>
            </w:r>
          </w:hyperlink>
        </w:p>
        <w:p w:rsidR="00A16F56" w:rsidRDefault="00A759AB">
          <w:pPr>
            <w:pStyle w:val="10"/>
            <w:tabs>
              <w:tab w:val="clear" w:pos="8296"/>
              <w:tab w:val="right" w:leader="dot" w:pos="8299"/>
            </w:tabs>
          </w:pPr>
          <w:hyperlink w:anchor="_Toc21507" w:history="1">
            <w:r w:rsidR="00514DA7">
              <w:rPr>
                <w:rFonts w:hint="eastAsia"/>
                <w:lang w:val="en-US"/>
              </w:rPr>
              <w:t>二、</w:t>
            </w:r>
            <w:r w:rsidR="00514DA7">
              <w:rPr>
                <w:rFonts w:hint="eastAsia"/>
                <w:lang w:val="en-US"/>
              </w:rPr>
              <w:t xml:space="preserve"> </w:t>
            </w:r>
            <w:r w:rsidR="00514DA7">
              <w:rPr>
                <w:rFonts w:hint="eastAsia"/>
                <w:lang w:val="en-US"/>
              </w:rPr>
              <w:t>项目绩效目标</w:t>
            </w:r>
            <w:r w:rsidR="00514DA7">
              <w:tab/>
            </w:r>
            <w:r w:rsidR="00514DA7">
              <w:fldChar w:fldCharType="begin"/>
            </w:r>
            <w:r w:rsidR="00514DA7">
              <w:instrText xml:space="preserve"> PAGEREF _Toc21507 \h </w:instrText>
            </w:r>
            <w:r w:rsidR="00514DA7">
              <w:fldChar w:fldCharType="separate"/>
            </w:r>
            <w:r w:rsidR="008E56D4">
              <w:rPr>
                <w:noProof/>
              </w:rPr>
              <w:t>- 4 -</w:t>
            </w:r>
            <w:r w:rsidR="00514DA7">
              <w:fldChar w:fldCharType="end"/>
            </w:r>
          </w:hyperlink>
        </w:p>
        <w:p w:rsidR="00A16F56" w:rsidRDefault="00A759AB">
          <w:pPr>
            <w:pStyle w:val="10"/>
            <w:tabs>
              <w:tab w:val="clear" w:pos="8296"/>
              <w:tab w:val="right" w:leader="dot" w:pos="8299"/>
            </w:tabs>
          </w:pPr>
          <w:hyperlink w:anchor="_Toc29506" w:history="1">
            <w:r w:rsidR="00514DA7">
              <w:rPr>
                <w:rFonts w:hint="eastAsia"/>
              </w:rPr>
              <w:t>三、</w:t>
            </w:r>
            <w:r w:rsidR="00514DA7">
              <w:rPr>
                <w:rFonts w:hint="eastAsia"/>
              </w:rPr>
              <w:t xml:space="preserve"> </w:t>
            </w:r>
            <w:r w:rsidR="00514DA7">
              <w:t>评价</w:t>
            </w:r>
            <w:r w:rsidR="00514DA7">
              <w:rPr>
                <w:rFonts w:hint="eastAsia"/>
                <w:lang w:val="en-US"/>
              </w:rPr>
              <w:t>工作开展</w:t>
            </w:r>
            <w:r w:rsidR="00514DA7">
              <w:t>情况</w:t>
            </w:r>
            <w:r w:rsidR="00514DA7">
              <w:tab/>
            </w:r>
            <w:r w:rsidR="00514DA7">
              <w:fldChar w:fldCharType="begin"/>
            </w:r>
            <w:r w:rsidR="00514DA7">
              <w:instrText xml:space="preserve"> PAGEREF _Toc29506 \h </w:instrText>
            </w:r>
            <w:r w:rsidR="00514DA7">
              <w:fldChar w:fldCharType="separate"/>
            </w:r>
            <w:r w:rsidR="008E56D4">
              <w:rPr>
                <w:noProof/>
              </w:rPr>
              <w:t>- 5 -</w:t>
            </w:r>
            <w:r w:rsidR="00514DA7">
              <w:fldChar w:fldCharType="end"/>
            </w:r>
          </w:hyperlink>
        </w:p>
        <w:p w:rsidR="00A16F56" w:rsidRDefault="00A759AB">
          <w:pPr>
            <w:pStyle w:val="20"/>
            <w:tabs>
              <w:tab w:val="clear" w:pos="8296"/>
              <w:tab w:val="right" w:leader="dot" w:pos="8299"/>
            </w:tabs>
            <w:ind w:left="420"/>
          </w:pPr>
          <w:hyperlink w:anchor="_Toc14667" w:history="1">
            <w:r w:rsidR="00514DA7">
              <w:rPr>
                <w:rFonts w:ascii="楷体_GB2312" w:eastAsia="楷体_GB2312" w:hAnsi="楷体_GB2312" w:cs="楷体_GB2312" w:hint="eastAsia"/>
                <w:kern w:val="2"/>
                <w:szCs w:val="32"/>
                <w:lang w:val="en-US"/>
              </w:rPr>
              <w:t>（一）评价目的</w:t>
            </w:r>
            <w:r w:rsidR="00514DA7">
              <w:tab/>
            </w:r>
            <w:r w:rsidR="00514DA7">
              <w:fldChar w:fldCharType="begin"/>
            </w:r>
            <w:r w:rsidR="00514DA7">
              <w:instrText xml:space="preserve"> PAGEREF _Toc14667 \h </w:instrText>
            </w:r>
            <w:r w:rsidR="00514DA7">
              <w:fldChar w:fldCharType="separate"/>
            </w:r>
            <w:r w:rsidR="008E56D4">
              <w:rPr>
                <w:noProof/>
              </w:rPr>
              <w:t>- 5 -</w:t>
            </w:r>
            <w:r w:rsidR="00514DA7">
              <w:fldChar w:fldCharType="end"/>
            </w:r>
          </w:hyperlink>
        </w:p>
        <w:p w:rsidR="00A16F56" w:rsidRDefault="00A759AB">
          <w:pPr>
            <w:pStyle w:val="20"/>
            <w:tabs>
              <w:tab w:val="clear" w:pos="8296"/>
              <w:tab w:val="right" w:leader="dot" w:pos="8299"/>
            </w:tabs>
            <w:ind w:left="420"/>
          </w:pPr>
          <w:hyperlink w:anchor="_Toc7760" w:history="1">
            <w:r w:rsidR="00514DA7">
              <w:rPr>
                <w:rFonts w:ascii="楷体_GB2312" w:eastAsia="楷体_GB2312" w:hAnsi="楷体_GB2312" w:cs="楷体_GB2312" w:hint="eastAsia"/>
                <w:kern w:val="2"/>
                <w:szCs w:val="32"/>
                <w:lang w:val="en-US"/>
              </w:rPr>
              <w:t>（二）评价对象与范围</w:t>
            </w:r>
            <w:r w:rsidR="00514DA7">
              <w:tab/>
            </w:r>
            <w:r w:rsidR="00514DA7">
              <w:fldChar w:fldCharType="begin"/>
            </w:r>
            <w:r w:rsidR="00514DA7">
              <w:instrText xml:space="preserve"> PAGEREF _Toc7760 \h </w:instrText>
            </w:r>
            <w:r w:rsidR="00514DA7">
              <w:fldChar w:fldCharType="separate"/>
            </w:r>
            <w:r w:rsidR="008E56D4">
              <w:rPr>
                <w:noProof/>
              </w:rPr>
              <w:t>- 5 -</w:t>
            </w:r>
            <w:r w:rsidR="00514DA7">
              <w:fldChar w:fldCharType="end"/>
            </w:r>
          </w:hyperlink>
        </w:p>
        <w:p w:rsidR="00A16F56" w:rsidRDefault="00A759AB">
          <w:pPr>
            <w:pStyle w:val="20"/>
            <w:tabs>
              <w:tab w:val="clear" w:pos="8296"/>
              <w:tab w:val="right" w:leader="dot" w:pos="8299"/>
            </w:tabs>
            <w:ind w:left="420"/>
          </w:pPr>
          <w:hyperlink w:anchor="_Toc8854" w:history="1">
            <w:r w:rsidR="00514DA7">
              <w:rPr>
                <w:rFonts w:ascii="楷体_GB2312" w:eastAsia="楷体_GB2312" w:hAnsi="楷体_GB2312" w:cs="楷体_GB2312" w:hint="eastAsia"/>
                <w:kern w:val="2"/>
                <w:szCs w:val="32"/>
                <w:lang w:val="en-US"/>
              </w:rPr>
              <w:t>（三）评价依据</w:t>
            </w:r>
            <w:r w:rsidR="00514DA7">
              <w:tab/>
            </w:r>
            <w:r w:rsidR="00514DA7">
              <w:fldChar w:fldCharType="begin"/>
            </w:r>
            <w:r w:rsidR="00514DA7">
              <w:instrText xml:space="preserve"> PAGEREF _Toc8854 \h </w:instrText>
            </w:r>
            <w:r w:rsidR="00514DA7">
              <w:fldChar w:fldCharType="separate"/>
            </w:r>
            <w:r w:rsidR="008E56D4">
              <w:rPr>
                <w:noProof/>
              </w:rPr>
              <w:t>- 5 -</w:t>
            </w:r>
            <w:r w:rsidR="00514DA7">
              <w:fldChar w:fldCharType="end"/>
            </w:r>
          </w:hyperlink>
        </w:p>
        <w:p w:rsidR="00A16F56" w:rsidRDefault="00A759AB">
          <w:pPr>
            <w:pStyle w:val="20"/>
            <w:tabs>
              <w:tab w:val="clear" w:pos="8296"/>
              <w:tab w:val="right" w:leader="dot" w:pos="8299"/>
            </w:tabs>
            <w:ind w:left="420"/>
          </w:pPr>
          <w:hyperlink w:anchor="_Toc12726" w:history="1">
            <w:r w:rsidR="00514DA7">
              <w:rPr>
                <w:rFonts w:ascii="楷体_GB2312" w:eastAsia="楷体_GB2312" w:hAnsi="楷体_GB2312" w:cs="楷体_GB2312" w:hint="eastAsia"/>
                <w:kern w:val="2"/>
                <w:szCs w:val="32"/>
                <w:lang w:val="en-US"/>
              </w:rPr>
              <w:t>（四）评价原则、评价方法</w:t>
            </w:r>
            <w:r w:rsidR="00514DA7">
              <w:tab/>
            </w:r>
            <w:r w:rsidR="00514DA7">
              <w:fldChar w:fldCharType="begin"/>
            </w:r>
            <w:r w:rsidR="00514DA7">
              <w:instrText xml:space="preserve"> PAGEREF _Toc12726 \h </w:instrText>
            </w:r>
            <w:r w:rsidR="00514DA7">
              <w:fldChar w:fldCharType="separate"/>
            </w:r>
            <w:r w:rsidR="008E56D4">
              <w:rPr>
                <w:noProof/>
              </w:rPr>
              <w:t>- 6 -</w:t>
            </w:r>
            <w:r w:rsidR="00514DA7">
              <w:fldChar w:fldCharType="end"/>
            </w:r>
          </w:hyperlink>
        </w:p>
        <w:p w:rsidR="00A16F56" w:rsidRDefault="00A759AB">
          <w:pPr>
            <w:pStyle w:val="20"/>
            <w:tabs>
              <w:tab w:val="clear" w:pos="8296"/>
              <w:tab w:val="right" w:leader="dot" w:pos="8299"/>
            </w:tabs>
            <w:ind w:left="420"/>
          </w:pPr>
          <w:hyperlink w:anchor="_Toc20144" w:history="1">
            <w:r w:rsidR="00514DA7">
              <w:rPr>
                <w:rFonts w:ascii="楷体_GB2312" w:eastAsia="楷体_GB2312" w:hAnsi="楷体_GB2312" w:cs="楷体_GB2312" w:hint="eastAsia"/>
                <w:kern w:val="2"/>
                <w:szCs w:val="32"/>
                <w:lang w:val="en-US"/>
              </w:rPr>
              <w:t>（五）绩效评价指标体系</w:t>
            </w:r>
            <w:r w:rsidR="00514DA7">
              <w:tab/>
            </w:r>
            <w:r w:rsidR="00514DA7">
              <w:fldChar w:fldCharType="begin"/>
            </w:r>
            <w:r w:rsidR="00514DA7">
              <w:instrText xml:space="preserve"> PAGEREF _Toc20144 \h </w:instrText>
            </w:r>
            <w:r w:rsidR="00514DA7">
              <w:fldChar w:fldCharType="separate"/>
            </w:r>
            <w:r w:rsidR="008E56D4">
              <w:rPr>
                <w:noProof/>
              </w:rPr>
              <w:t>- 6 -</w:t>
            </w:r>
            <w:r w:rsidR="00514DA7">
              <w:fldChar w:fldCharType="end"/>
            </w:r>
          </w:hyperlink>
        </w:p>
        <w:p w:rsidR="00A16F56" w:rsidRDefault="00A759AB">
          <w:pPr>
            <w:pStyle w:val="20"/>
            <w:tabs>
              <w:tab w:val="clear" w:pos="8296"/>
              <w:tab w:val="right" w:leader="dot" w:pos="8299"/>
            </w:tabs>
            <w:ind w:left="420"/>
          </w:pPr>
          <w:hyperlink w:anchor="_Toc32290" w:history="1">
            <w:r w:rsidR="00514DA7">
              <w:rPr>
                <w:rFonts w:ascii="楷体_GB2312" w:eastAsia="楷体_GB2312" w:hAnsi="楷体_GB2312" w:cs="楷体_GB2312" w:hint="eastAsia"/>
                <w:kern w:val="2"/>
                <w:szCs w:val="32"/>
                <w:lang w:val="en-US"/>
              </w:rPr>
              <w:t>（六）评价人员组成</w:t>
            </w:r>
            <w:r w:rsidR="00514DA7">
              <w:tab/>
            </w:r>
            <w:r w:rsidR="00514DA7">
              <w:fldChar w:fldCharType="begin"/>
            </w:r>
            <w:r w:rsidR="00514DA7">
              <w:instrText xml:space="preserve"> PAGEREF _Toc32290 \h </w:instrText>
            </w:r>
            <w:r w:rsidR="00514DA7">
              <w:fldChar w:fldCharType="separate"/>
            </w:r>
            <w:r w:rsidR="008E56D4">
              <w:rPr>
                <w:noProof/>
              </w:rPr>
              <w:t>- 8 -</w:t>
            </w:r>
            <w:r w:rsidR="00514DA7">
              <w:fldChar w:fldCharType="end"/>
            </w:r>
          </w:hyperlink>
        </w:p>
        <w:p w:rsidR="00A16F56" w:rsidRDefault="00A759AB">
          <w:pPr>
            <w:pStyle w:val="20"/>
            <w:tabs>
              <w:tab w:val="clear" w:pos="8296"/>
              <w:tab w:val="right" w:leader="dot" w:pos="8299"/>
            </w:tabs>
            <w:ind w:left="420"/>
          </w:pPr>
          <w:hyperlink w:anchor="_Toc27738" w:history="1">
            <w:r w:rsidR="00514DA7">
              <w:rPr>
                <w:rFonts w:ascii="楷体_GB2312" w:eastAsia="楷体_GB2312" w:hAnsi="楷体_GB2312" w:cs="楷体_GB2312" w:hint="eastAsia"/>
                <w:kern w:val="2"/>
                <w:szCs w:val="32"/>
                <w:lang w:val="en-US"/>
              </w:rPr>
              <w:t>（七）绩效评价工作过程</w:t>
            </w:r>
            <w:r w:rsidR="00514DA7">
              <w:tab/>
            </w:r>
            <w:r w:rsidR="00514DA7">
              <w:fldChar w:fldCharType="begin"/>
            </w:r>
            <w:r w:rsidR="00514DA7">
              <w:instrText xml:space="preserve"> PAGEREF _Toc27738 \h </w:instrText>
            </w:r>
            <w:r w:rsidR="00514DA7">
              <w:fldChar w:fldCharType="separate"/>
            </w:r>
            <w:r w:rsidR="008E56D4">
              <w:rPr>
                <w:noProof/>
              </w:rPr>
              <w:t>- 8 -</w:t>
            </w:r>
            <w:r w:rsidR="00514DA7">
              <w:fldChar w:fldCharType="end"/>
            </w:r>
          </w:hyperlink>
        </w:p>
        <w:p w:rsidR="00A16F56" w:rsidRDefault="00A759AB">
          <w:pPr>
            <w:pStyle w:val="10"/>
            <w:tabs>
              <w:tab w:val="clear" w:pos="8296"/>
              <w:tab w:val="right" w:leader="dot" w:pos="8299"/>
            </w:tabs>
          </w:pPr>
          <w:hyperlink w:anchor="_Toc15604" w:history="1">
            <w:r w:rsidR="00514DA7">
              <w:rPr>
                <w:rFonts w:hint="eastAsia"/>
              </w:rPr>
              <w:t>四、</w:t>
            </w:r>
            <w:r w:rsidR="00514DA7">
              <w:rPr>
                <w:rFonts w:hint="eastAsia"/>
              </w:rPr>
              <w:t xml:space="preserve"> </w:t>
            </w:r>
            <w:r w:rsidR="00514DA7">
              <w:t>评价结论及分析</w:t>
            </w:r>
            <w:r w:rsidR="00514DA7">
              <w:tab/>
            </w:r>
            <w:r w:rsidR="00514DA7">
              <w:fldChar w:fldCharType="begin"/>
            </w:r>
            <w:r w:rsidR="00514DA7">
              <w:instrText xml:space="preserve"> PAGEREF _Toc15604 \h </w:instrText>
            </w:r>
            <w:r w:rsidR="00514DA7">
              <w:fldChar w:fldCharType="separate"/>
            </w:r>
            <w:r w:rsidR="008E56D4">
              <w:rPr>
                <w:noProof/>
              </w:rPr>
              <w:t>- 9 -</w:t>
            </w:r>
            <w:r w:rsidR="00514DA7">
              <w:fldChar w:fldCharType="end"/>
            </w:r>
          </w:hyperlink>
        </w:p>
        <w:p w:rsidR="00A16F56" w:rsidRDefault="00A759AB">
          <w:pPr>
            <w:pStyle w:val="20"/>
            <w:tabs>
              <w:tab w:val="clear" w:pos="8296"/>
              <w:tab w:val="right" w:leader="dot" w:pos="8299"/>
            </w:tabs>
            <w:ind w:left="420"/>
          </w:pPr>
          <w:hyperlink w:anchor="_Toc1682" w:history="1">
            <w:r w:rsidR="00514DA7">
              <w:rPr>
                <w:rFonts w:ascii="楷体_GB2312" w:eastAsia="楷体_GB2312" w:hAnsi="楷体_GB2312" w:cs="楷体_GB2312" w:hint="eastAsia"/>
                <w:kern w:val="2"/>
                <w:szCs w:val="32"/>
                <w:lang w:val="en-US"/>
              </w:rPr>
              <w:t>（一）综合评价结论</w:t>
            </w:r>
            <w:r w:rsidR="00514DA7">
              <w:tab/>
            </w:r>
            <w:r w:rsidR="00514DA7">
              <w:fldChar w:fldCharType="begin"/>
            </w:r>
            <w:r w:rsidR="00514DA7">
              <w:instrText xml:space="preserve"> PAGEREF _Toc1682 \h </w:instrText>
            </w:r>
            <w:r w:rsidR="00514DA7">
              <w:fldChar w:fldCharType="separate"/>
            </w:r>
            <w:r w:rsidR="008E56D4">
              <w:rPr>
                <w:noProof/>
              </w:rPr>
              <w:t>- 9 -</w:t>
            </w:r>
            <w:r w:rsidR="00514DA7">
              <w:fldChar w:fldCharType="end"/>
            </w:r>
          </w:hyperlink>
        </w:p>
        <w:p w:rsidR="00A16F56" w:rsidRDefault="00A759AB">
          <w:pPr>
            <w:pStyle w:val="20"/>
            <w:tabs>
              <w:tab w:val="clear" w:pos="8296"/>
              <w:tab w:val="right" w:leader="dot" w:pos="8299"/>
            </w:tabs>
            <w:ind w:left="420"/>
          </w:pPr>
          <w:hyperlink w:anchor="_Toc4070" w:history="1">
            <w:r w:rsidR="00514DA7">
              <w:rPr>
                <w:rFonts w:ascii="楷体_GB2312" w:eastAsia="楷体_GB2312" w:hAnsi="楷体_GB2312" w:cs="楷体_GB2312" w:hint="eastAsia"/>
                <w:kern w:val="2"/>
                <w:szCs w:val="32"/>
                <w:lang w:val="en-US"/>
              </w:rPr>
              <w:t>（二）非现场绩效评价情况分析</w:t>
            </w:r>
            <w:r w:rsidR="00514DA7">
              <w:tab/>
            </w:r>
            <w:r w:rsidR="00514DA7">
              <w:fldChar w:fldCharType="begin"/>
            </w:r>
            <w:r w:rsidR="00514DA7">
              <w:instrText xml:space="preserve"> PAGEREF _Toc4070 \h </w:instrText>
            </w:r>
            <w:r w:rsidR="00514DA7">
              <w:fldChar w:fldCharType="separate"/>
            </w:r>
            <w:r w:rsidR="008E56D4">
              <w:rPr>
                <w:noProof/>
              </w:rPr>
              <w:t>- 10 -</w:t>
            </w:r>
            <w:r w:rsidR="00514DA7">
              <w:fldChar w:fldCharType="end"/>
            </w:r>
          </w:hyperlink>
        </w:p>
        <w:p w:rsidR="00A16F56" w:rsidRDefault="00A759AB">
          <w:pPr>
            <w:pStyle w:val="20"/>
            <w:tabs>
              <w:tab w:val="clear" w:pos="8296"/>
              <w:tab w:val="right" w:leader="dot" w:pos="8299"/>
            </w:tabs>
            <w:ind w:left="420"/>
          </w:pPr>
          <w:hyperlink w:anchor="_Toc14352" w:history="1">
            <w:r w:rsidR="00514DA7">
              <w:rPr>
                <w:rFonts w:ascii="楷体_GB2312" w:eastAsia="楷体_GB2312" w:hAnsi="楷体_GB2312" w:cs="楷体_GB2312" w:hint="eastAsia"/>
                <w:kern w:val="2"/>
                <w:szCs w:val="32"/>
                <w:lang w:val="en-US"/>
              </w:rPr>
              <w:t>（三）现场绩效评价情况分析</w:t>
            </w:r>
            <w:r w:rsidR="00514DA7">
              <w:tab/>
            </w:r>
            <w:r w:rsidR="00514DA7">
              <w:fldChar w:fldCharType="begin"/>
            </w:r>
            <w:r w:rsidR="00514DA7">
              <w:instrText xml:space="preserve"> PAGEREF _Toc14352 \h </w:instrText>
            </w:r>
            <w:r w:rsidR="00514DA7">
              <w:fldChar w:fldCharType="separate"/>
            </w:r>
            <w:r w:rsidR="008E56D4">
              <w:rPr>
                <w:noProof/>
              </w:rPr>
              <w:t>- 10 -</w:t>
            </w:r>
            <w:r w:rsidR="00514DA7">
              <w:fldChar w:fldCharType="end"/>
            </w:r>
          </w:hyperlink>
        </w:p>
        <w:p w:rsidR="00A16F56" w:rsidRDefault="00A759AB">
          <w:pPr>
            <w:pStyle w:val="10"/>
            <w:tabs>
              <w:tab w:val="clear" w:pos="8296"/>
              <w:tab w:val="right" w:leader="dot" w:pos="8299"/>
            </w:tabs>
          </w:pPr>
          <w:hyperlink w:anchor="_Toc20239" w:history="1">
            <w:r w:rsidR="00514DA7">
              <w:rPr>
                <w:rFonts w:hint="eastAsia"/>
              </w:rPr>
              <w:t>五、</w:t>
            </w:r>
            <w:r w:rsidR="00514DA7">
              <w:rPr>
                <w:rFonts w:hint="eastAsia"/>
              </w:rPr>
              <w:t xml:space="preserve"> </w:t>
            </w:r>
            <w:r w:rsidR="00514DA7">
              <w:t>绩效评价指标分析</w:t>
            </w:r>
            <w:r w:rsidR="00514DA7">
              <w:tab/>
            </w:r>
            <w:r w:rsidR="00514DA7">
              <w:fldChar w:fldCharType="begin"/>
            </w:r>
            <w:r w:rsidR="00514DA7">
              <w:instrText xml:space="preserve"> PAGEREF _Toc20239 \h </w:instrText>
            </w:r>
            <w:r w:rsidR="00514DA7">
              <w:fldChar w:fldCharType="separate"/>
            </w:r>
            <w:r w:rsidR="008E56D4">
              <w:rPr>
                <w:noProof/>
              </w:rPr>
              <w:t>- 11 -</w:t>
            </w:r>
            <w:r w:rsidR="00514DA7">
              <w:fldChar w:fldCharType="end"/>
            </w:r>
          </w:hyperlink>
        </w:p>
        <w:p w:rsidR="00A16F56" w:rsidRDefault="00A759AB">
          <w:pPr>
            <w:pStyle w:val="20"/>
            <w:tabs>
              <w:tab w:val="clear" w:pos="8296"/>
              <w:tab w:val="right" w:leader="dot" w:pos="8299"/>
            </w:tabs>
            <w:ind w:left="420"/>
          </w:pPr>
          <w:hyperlink w:anchor="_Toc1996" w:history="1">
            <w:r w:rsidR="00514DA7">
              <w:rPr>
                <w:rFonts w:ascii="楷体_GB2312" w:eastAsia="楷体_GB2312" w:hAnsi="楷体_GB2312" w:cs="楷体_GB2312" w:hint="eastAsia"/>
                <w:kern w:val="2"/>
                <w:szCs w:val="32"/>
                <w:lang w:val="en-US"/>
              </w:rPr>
              <w:t>（一）项目决策情况</w:t>
            </w:r>
            <w:r w:rsidR="00514DA7">
              <w:tab/>
            </w:r>
            <w:r w:rsidR="00514DA7">
              <w:fldChar w:fldCharType="begin"/>
            </w:r>
            <w:r w:rsidR="00514DA7">
              <w:instrText xml:space="preserve"> PAGEREF _Toc1996 \h </w:instrText>
            </w:r>
            <w:r w:rsidR="00514DA7">
              <w:fldChar w:fldCharType="separate"/>
            </w:r>
            <w:r w:rsidR="008E56D4">
              <w:rPr>
                <w:noProof/>
              </w:rPr>
              <w:t>- 11 -</w:t>
            </w:r>
            <w:r w:rsidR="00514DA7">
              <w:fldChar w:fldCharType="end"/>
            </w:r>
          </w:hyperlink>
        </w:p>
        <w:p w:rsidR="00A16F56" w:rsidRDefault="00A759AB">
          <w:pPr>
            <w:pStyle w:val="20"/>
            <w:tabs>
              <w:tab w:val="clear" w:pos="8296"/>
              <w:tab w:val="right" w:leader="dot" w:pos="8299"/>
            </w:tabs>
            <w:ind w:left="420"/>
          </w:pPr>
          <w:hyperlink w:anchor="_Toc8157" w:history="1">
            <w:r w:rsidR="00514DA7">
              <w:rPr>
                <w:rFonts w:ascii="楷体_GB2312" w:eastAsia="楷体_GB2312" w:hAnsi="楷体_GB2312" w:cs="楷体_GB2312" w:hint="eastAsia"/>
                <w:kern w:val="2"/>
                <w:szCs w:val="32"/>
                <w:lang w:val="en-US"/>
              </w:rPr>
              <w:t>（二）项目管理情况</w:t>
            </w:r>
            <w:r w:rsidR="00514DA7">
              <w:tab/>
            </w:r>
            <w:r w:rsidR="00514DA7">
              <w:fldChar w:fldCharType="begin"/>
            </w:r>
            <w:r w:rsidR="00514DA7">
              <w:instrText xml:space="preserve"> PAGEREF _Toc8157 \h </w:instrText>
            </w:r>
            <w:r w:rsidR="00514DA7">
              <w:fldChar w:fldCharType="separate"/>
            </w:r>
            <w:r w:rsidR="008E56D4">
              <w:rPr>
                <w:noProof/>
              </w:rPr>
              <w:t>- 12 -</w:t>
            </w:r>
            <w:r w:rsidR="00514DA7">
              <w:fldChar w:fldCharType="end"/>
            </w:r>
          </w:hyperlink>
        </w:p>
        <w:p w:rsidR="00A16F56" w:rsidRDefault="00A759AB">
          <w:pPr>
            <w:pStyle w:val="20"/>
            <w:tabs>
              <w:tab w:val="clear" w:pos="8296"/>
              <w:tab w:val="right" w:leader="dot" w:pos="8299"/>
            </w:tabs>
            <w:ind w:left="420"/>
          </w:pPr>
          <w:hyperlink w:anchor="_Toc7809" w:history="1">
            <w:r w:rsidR="00514DA7">
              <w:rPr>
                <w:rFonts w:ascii="楷体_GB2312" w:eastAsia="楷体_GB2312" w:hAnsi="楷体_GB2312" w:cs="楷体_GB2312" w:hint="eastAsia"/>
                <w:kern w:val="2"/>
                <w:szCs w:val="32"/>
                <w:lang w:val="en-US"/>
              </w:rPr>
              <w:t>（三）项目产出情况</w:t>
            </w:r>
            <w:r w:rsidR="00514DA7">
              <w:tab/>
            </w:r>
            <w:r w:rsidR="00514DA7">
              <w:fldChar w:fldCharType="begin"/>
            </w:r>
            <w:r w:rsidR="00514DA7">
              <w:instrText xml:space="preserve"> PAGEREF _Toc7809 \h </w:instrText>
            </w:r>
            <w:r w:rsidR="00514DA7">
              <w:fldChar w:fldCharType="separate"/>
            </w:r>
            <w:r w:rsidR="008E56D4">
              <w:rPr>
                <w:noProof/>
              </w:rPr>
              <w:t>- 12 -</w:t>
            </w:r>
            <w:r w:rsidR="00514DA7">
              <w:fldChar w:fldCharType="end"/>
            </w:r>
          </w:hyperlink>
        </w:p>
        <w:p w:rsidR="00A16F56" w:rsidRDefault="00A759AB">
          <w:pPr>
            <w:pStyle w:val="20"/>
            <w:tabs>
              <w:tab w:val="clear" w:pos="8296"/>
              <w:tab w:val="right" w:leader="dot" w:pos="8299"/>
            </w:tabs>
            <w:ind w:left="420"/>
          </w:pPr>
          <w:hyperlink w:anchor="_Toc25849" w:history="1">
            <w:r w:rsidR="00514DA7">
              <w:rPr>
                <w:rFonts w:ascii="楷体_GB2312" w:eastAsia="楷体_GB2312" w:hAnsi="楷体_GB2312" w:cs="楷体_GB2312" w:hint="eastAsia"/>
                <w:kern w:val="2"/>
                <w:szCs w:val="32"/>
                <w:lang w:val="en-US"/>
              </w:rPr>
              <w:t>（四）项目效益情况</w:t>
            </w:r>
            <w:r w:rsidR="00514DA7">
              <w:tab/>
            </w:r>
            <w:r w:rsidR="00514DA7">
              <w:fldChar w:fldCharType="begin"/>
            </w:r>
            <w:r w:rsidR="00514DA7">
              <w:instrText xml:space="preserve"> PAGEREF _Toc25849 \h </w:instrText>
            </w:r>
            <w:r w:rsidR="00514DA7">
              <w:fldChar w:fldCharType="separate"/>
            </w:r>
            <w:r w:rsidR="008E56D4">
              <w:rPr>
                <w:noProof/>
              </w:rPr>
              <w:t>- 13 -</w:t>
            </w:r>
            <w:r w:rsidR="00514DA7">
              <w:fldChar w:fldCharType="end"/>
            </w:r>
          </w:hyperlink>
        </w:p>
        <w:p w:rsidR="00A16F56" w:rsidRDefault="00A759AB">
          <w:pPr>
            <w:pStyle w:val="10"/>
            <w:tabs>
              <w:tab w:val="clear" w:pos="8296"/>
              <w:tab w:val="right" w:leader="dot" w:pos="8299"/>
            </w:tabs>
          </w:pPr>
          <w:hyperlink w:anchor="_Toc17810" w:history="1">
            <w:r w:rsidR="00514DA7">
              <w:rPr>
                <w:rFonts w:hint="eastAsia"/>
                <w:lang w:val="en-US"/>
              </w:rPr>
              <w:t>六、</w:t>
            </w:r>
            <w:r w:rsidR="00514DA7">
              <w:rPr>
                <w:rFonts w:hint="eastAsia"/>
                <w:lang w:val="en-US"/>
              </w:rPr>
              <w:t xml:space="preserve"> </w:t>
            </w:r>
            <w:r w:rsidR="00514DA7">
              <w:rPr>
                <w:rFonts w:hint="eastAsia"/>
              </w:rPr>
              <w:t>成效和</w:t>
            </w:r>
            <w:r w:rsidR="00514DA7">
              <w:t>主要经验做法</w:t>
            </w:r>
            <w:r w:rsidR="00514DA7">
              <w:tab/>
            </w:r>
            <w:r w:rsidR="00514DA7">
              <w:fldChar w:fldCharType="begin"/>
            </w:r>
            <w:r w:rsidR="00514DA7">
              <w:instrText xml:space="preserve"> PAGEREF _Toc17810 \h </w:instrText>
            </w:r>
            <w:r w:rsidR="00514DA7">
              <w:fldChar w:fldCharType="separate"/>
            </w:r>
            <w:r w:rsidR="008E56D4">
              <w:rPr>
                <w:noProof/>
              </w:rPr>
              <w:t>- 13 -</w:t>
            </w:r>
            <w:r w:rsidR="00514DA7">
              <w:fldChar w:fldCharType="end"/>
            </w:r>
          </w:hyperlink>
        </w:p>
        <w:p w:rsidR="00A16F56" w:rsidRDefault="00A759AB">
          <w:pPr>
            <w:pStyle w:val="20"/>
            <w:tabs>
              <w:tab w:val="clear" w:pos="8296"/>
              <w:tab w:val="right" w:leader="dot" w:pos="8299"/>
            </w:tabs>
            <w:ind w:left="420"/>
          </w:pPr>
          <w:hyperlink w:anchor="_Toc22069" w:history="1">
            <w:r w:rsidR="00514DA7">
              <w:rPr>
                <w:rFonts w:ascii="楷体_GB2312" w:eastAsia="楷体_GB2312" w:hAnsi="楷体_GB2312" w:cs="楷体_GB2312" w:hint="eastAsia"/>
                <w:kern w:val="2"/>
                <w:szCs w:val="32"/>
                <w:lang w:val="en-US"/>
              </w:rPr>
              <w:t>（一）项目成效</w:t>
            </w:r>
            <w:r w:rsidR="00514DA7">
              <w:tab/>
            </w:r>
            <w:r w:rsidR="00514DA7">
              <w:fldChar w:fldCharType="begin"/>
            </w:r>
            <w:r w:rsidR="00514DA7">
              <w:instrText xml:space="preserve"> PAGEREF _Toc22069 \h </w:instrText>
            </w:r>
            <w:r w:rsidR="00514DA7">
              <w:fldChar w:fldCharType="separate"/>
            </w:r>
            <w:r w:rsidR="008E56D4">
              <w:rPr>
                <w:noProof/>
              </w:rPr>
              <w:t>- 14 -</w:t>
            </w:r>
            <w:r w:rsidR="00514DA7">
              <w:fldChar w:fldCharType="end"/>
            </w:r>
          </w:hyperlink>
        </w:p>
        <w:p w:rsidR="00A16F56" w:rsidRDefault="00A759AB">
          <w:pPr>
            <w:pStyle w:val="20"/>
            <w:tabs>
              <w:tab w:val="clear" w:pos="8296"/>
              <w:tab w:val="right" w:leader="dot" w:pos="8299"/>
            </w:tabs>
            <w:ind w:left="420"/>
          </w:pPr>
          <w:hyperlink w:anchor="_Toc25013" w:history="1">
            <w:r w:rsidR="00514DA7">
              <w:rPr>
                <w:rFonts w:ascii="楷体_GB2312" w:eastAsia="楷体_GB2312" w:hAnsi="楷体_GB2312" w:cs="楷体_GB2312" w:hint="eastAsia"/>
                <w:kern w:val="2"/>
                <w:szCs w:val="32"/>
                <w:lang w:val="en-US"/>
              </w:rPr>
              <w:t>（二）项目主要经验做法</w:t>
            </w:r>
            <w:r w:rsidR="00514DA7">
              <w:tab/>
            </w:r>
            <w:r w:rsidR="00514DA7">
              <w:fldChar w:fldCharType="begin"/>
            </w:r>
            <w:r w:rsidR="00514DA7">
              <w:instrText xml:space="preserve"> PAGEREF _Toc25013 \h </w:instrText>
            </w:r>
            <w:r w:rsidR="00514DA7">
              <w:fldChar w:fldCharType="separate"/>
            </w:r>
            <w:r w:rsidR="008E56D4">
              <w:rPr>
                <w:noProof/>
              </w:rPr>
              <w:t>- 14 -</w:t>
            </w:r>
            <w:r w:rsidR="00514DA7">
              <w:fldChar w:fldCharType="end"/>
            </w:r>
          </w:hyperlink>
        </w:p>
        <w:p w:rsidR="00A16F56" w:rsidRDefault="00A759AB">
          <w:pPr>
            <w:pStyle w:val="10"/>
            <w:tabs>
              <w:tab w:val="clear" w:pos="8296"/>
              <w:tab w:val="right" w:leader="dot" w:pos="8299"/>
            </w:tabs>
          </w:pPr>
          <w:hyperlink w:anchor="_Toc18668" w:history="1">
            <w:r w:rsidR="00514DA7">
              <w:rPr>
                <w:rFonts w:hint="eastAsia"/>
              </w:rPr>
              <w:t>七、</w:t>
            </w:r>
            <w:r w:rsidR="00514DA7">
              <w:rPr>
                <w:rFonts w:hint="eastAsia"/>
              </w:rPr>
              <w:t xml:space="preserve"> </w:t>
            </w:r>
            <w:r w:rsidR="00514DA7">
              <w:t>存在的问题及原因分析</w:t>
            </w:r>
            <w:r w:rsidR="00514DA7">
              <w:tab/>
            </w:r>
            <w:r w:rsidR="00514DA7">
              <w:fldChar w:fldCharType="begin"/>
            </w:r>
            <w:r w:rsidR="00514DA7">
              <w:instrText xml:space="preserve"> PAGEREF _Toc18668 \h </w:instrText>
            </w:r>
            <w:r w:rsidR="00514DA7">
              <w:fldChar w:fldCharType="separate"/>
            </w:r>
            <w:r w:rsidR="008E56D4">
              <w:rPr>
                <w:noProof/>
              </w:rPr>
              <w:t>- 15 -</w:t>
            </w:r>
            <w:r w:rsidR="00514DA7">
              <w:fldChar w:fldCharType="end"/>
            </w:r>
          </w:hyperlink>
        </w:p>
        <w:p w:rsidR="00A16F56" w:rsidRDefault="00A759AB">
          <w:pPr>
            <w:pStyle w:val="20"/>
            <w:tabs>
              <w:tab w:val="clear" w:pos="8296"/>
              <w:tab w:val="right" w:leader="dot" w:pos="8299"/>
            </w:tabs>
            <w:ind w:left="420"/>
          </w:pPr>
          <w:hyperlink w:anchor="_Toc28749" w:history="1">
            <w:r w:rsidR="00514DA7">
              <w:rPr>
                <w:rFonts w:ascii="楷体_GB2312" w:eastAsia="楷体_GB2312" w:hAnsi="楷体_GB2312" w:cs="楷体_GB2312" w:hint="eastAsia"/>
                <w:kern w:val="2"/>
                <w:szCs w:val="32"/>
                <w:lang w:val="en-US"/>
              </w:rPr>
              <w:t>（一）监理工作制度执行不到位</w:t>
            </w:r>
            <w:r w:rsidR="00514DA7">
              <w:tab/>
            </w:r>
            <w:r w:rsidR="00514DA7">
              <w:fldChar w:fldCharType="begin"/>
            </w:r>
            <w:r w:rsidR="00514DA7">
              <w:instrText xml:space="preserve"> PAGEREF _Toc28749 \h </w:instrText>
            </w:r>
            <w:r w:rsidR="00514DA7">
              <w:fldChar w:fldCharType="separate"/>
            </w:r>
            <w:r w:rsidR="008E56D4">
              <w:rPr>
                <w:noProof/>
              </w:rPr>
              <w:t>- 15 -</w:t>
            </w:r>
            <w:r w:rsidR="00514DA7">
              <w:fldChar w:fldCharType="end"/>
            </w:r>
          </w:hyperlink>
        </w:p>
        <w:p w:rsidR="00A16F56" w:rsidRDefault="00A759AB">
          <w:pPr>
            <w:pStyle w:val="20"/>
            <w:tabs>
              <w:tab w:val="clear" w:pos="8296"/>
              <w:tab w:val="right" w:leader="dot" w:pos="8299"/>
            </w:tabs>
            <w:ind w:left="420"/>
          </w:pPr>
          <w:hyperlink w:anchor="_Toc13450" w:history="1">
            <w:r w:rsidR="00514DA7">
              <w:rPr>
                <w:rFonts w:ascii="楷体_GB2312" w:eastAsia="楷体_GB2312" w:hAnsi="楷体_GB2312" w:cs="楷体_GB2312" w:hint="eastAsia"/>
                <w:kern w:val="2"/>
                <w:szCs w:val="32"/>
                <w:lang w:val="en-US"/>
              </w:rPr>
              <w:t>（二）项目管理不规范</w:t>
            </w:r>
            <w:r w:rsidR="00514DA7">
              <w:tab/>
            </w:r>
            <w:r w:rsidR="00514DA7">
              <w:fldChar w:fldCharType="begin"/>
            </w:r>
            <w:r w:rsidR="00514DA7">
              <w:instrText xml:space="preserve"> PAGEREF _Toc13450 \h </w:instrText>
            </w:r>
            <w:r w:rsidR="00514DA7">
              <w:fldChar w:fldCharType="separate"/>
            </w:r>
            <w:r w:rsidR="008E56D4">
              <w:rPr>
                <w:noProof/>
              </w:rPr>
              <w:t>- 15 -</w:t>
            </w:r>
            <w:r w:rsidR="00514DA7">
              <w:fldChar w:fldCharType="end"/>
            </w:r>
          </w:hyperlink>
        </w:p>
        <w:p w:rsidR="00A16F56" w:rsidRDefault="00A759AB">
          <w:pPr>
            <w:pStyle w:val="20"/>
            <w:tabs>
              <w:tab w:val="clear" w:pos="8296"/>
              <w:tab w:val="right" w:leader="dot" w:pos="8299"/>
            </w:tabs>
            <w:ind w:left="420"/>
          </w:pPr>
          <w:hyperlink w:anchor="_Toc7177" w:history="1">
            <w:r w:rsidR="00514DA7">
              <w:rPr>
                <w:rFonts w:ascii="楷体_GB2312" w:eastAsia="楷体_GB2312" w:hAnsi="楷体_GB2312" w:cs="楷体_GB2312" w:hint="eastAsia"/>
                <w:kern w:val="2"/>
                <w:szCs w:val="32"/>
                <w:lang w:val="en-US"/>
              </w:rPr>
              <w:t>（三）项目运行维护不及时</w:t>
            </w:r>
            <w:r w:rsidR="00514DA7">
              <w:tab/>
            </w:r>
            <w:r w:rsidR="00514DA7">
              <w:fldChar w:fldCharType="begin"/>
            </w:r>
            <w:r w:rsidR="00514DA7">
              <w:instrText xml:space="preserve"> PAGEREF _Toc7177 \h </w:instrText>
            </w:r>
            <w:r w:rsidR="00514DA7">
              <w:fldChar w:fldCharType="separate"/>
            </w:r>
            <w:r w:rsidR="008E56D4">
              <w:rPr>
                <w:noProof/>
              </w:rPr>
              <w:t>- 15 -</w:t>
            </w:r>
            <w:r w:rsidR="00514DA7">
              <w:fldChar w:fldCharType="end"/>
            </w:r>
          </w:hyperlink>
        </w:p>
        <w:p w:rsidR="00A16F56" w:rsidRDefault="00A759AB">
          <w:pPr>
            <w:pStyle w:val="10"/>
            <w:tabs>
              <w:tab w:val="clear" w:pos="8296"/>
              <w:tab w:val="right" w:leader="dot" w:pos="8299"/>
            </w:tabs>
          </w:pPr>
          <w:hyperlink w:anchor="_Toc26790" w:history="1">
            <w:r w:rsidR="00514DA7">
              <w:rPr>
                <w:rFonts w:hint="eastAsia"/>
              </w:rPr>
              <w:t>八、</w:t>
            </w:r>
            <w:r w:rsidR="00514DA7">
              <w:rPr>
                <w:rFonts w:hint="eastAsia"/>
              </w:rPr>
              <w:t xml:space="preserve"> </w:t>
            </w:r>
            <w:r w:rsidR="00514DA7">
              <w:t>意见建议</w:t>
            </w:r>
            <w:r w:rsidR="00514DA7">
              <w:tab/>
            </w:r>
            <w:r w:rsidR="00514DA7">
              <w:fldChar w:fldCharType="begin"/>
            </w:r>
            <w:r w:rsidR="00514DA7">
              <w:instrText xml:space="preserve"> PAGEREF _Toc26790 \h </w:instrText>
            </w:r>
            <w:r w:rsidR="00514DA7">
              <w:fldChar w:fldCharType="separate"/>
            </w:r>
            <w:r w:rsidR="008E56D4">
              <w:rPr>
                <w:noProof/>
              </w:rPr>
              <w:t>- 15 -</w:t>
            </w:r>
            <w:r w:rsidR="00514DA7">
              <w:fldChar w:fldCharType="end"/>
            </w:r>
          </w:hyperlink>
        </w:p>
        <w:p w:rsidR="00A16F56" w:rsidRDefault="00A759AB">
          <w:pPr>
            <w:pStyle w:val="20"/>
            <w:tabs>
              <w:tab w:val="clear" w:pos="8296"/>
              <w:tab w:val="right" w:leader="dot" w:pos="8299"/>
            </w:tabs>
            <w:ind w:left="420"/>
          </w:pPr>
          <w:hyperlink w:anchor="_Toc3244" w:history="1">
            <w:r w:rsidR="00514DA7">
              <w:rPr>
                <w:rFonts w:ascii="楷体_GB2312" w:eastAsia="楷体_GB2312" w:hAnsi="楷体_GB2312" w:cs="楷体_GB2312" w:hint="eastAsia"/>
                <w:kern w:val="2"/>
                <w:szCs w:val="32"/>
                <w:lang w:val="en-US"/>
              </w:rPr>
              <w:t>（一）按照监理工作规范执行监理工作</w:t>
            </w:r>
            <w:r w:rsidR="00514DA7">
              <w:tab/>
            </w:r>
            <w:r w:rsidR="00514DA7">
              <w:fldChar w:fldCharType="begin"/>
            </w:r>
            <w:r w:rsidR="00514DA7">
              <w:instrText xml:space="preserve"> PAGEREF _Toc3244 \h </w:instrText>
            </w:r>
            <w:r w:rsidR="00514DA7">
              <w:fldChar w:fldCharType="separate"/>
            </w:r>
            <w:r w:rsidR="008E56D4">
              <w:rPr>
                <w:noProof/>
              </w:rPr>
              <w:t>- 16 -</w:t>
            </w:r>
            <w:r w:rsidR="00514DA7">
              <w:fldChar w:fldCharType="end"/>
            </w:r>
          </w:hyperlink>
        </w:p>
        <w:p w:rsidR="00A16F56" w:rsidRDefault="00A759AB">
          <w:pPr>
            <w:pStyle w:val="20"/>
            <w:tabs>
              <w:tab w:val="clear" w:pos="8296"/>
              <w:tab w:val="right" w:leader="dot" w:pos="8299"/>
            </w:tabs>
            <w:ind w:left="420"/>
          </w:pPr>
          <w:hyperlink w:anchor="_Toc30132" w:history="1">
            <w:r w:rsidR="00514DA7">
              <w:rPr>
                <w:rFonts w:ascii="楷体_GB2312" w:eastAsia="楷体_GB2312" w:hAnsi="楷体_GB2312" w:cs="楷体_GB2312" w:hint="eastAsia"/>
                <w:kern w:val="2"/>
                <w:szCs w:val="32"/>
                <w:lang w:val="en-US"/>
              </w:rPr>
              <w:t>（二）规范项目管理</w:t>
            </w:r>
            <w:r w:rsidR="00514DA7">
              <w:tab/>
            </w:r>
            <w:r w:rsidR="00514DA7">
              <w:fldChar w:fldCharType="begin"/>
            </w:r>
            <w:r w:rsidR="00514DA7">
              <w:instrText xml:space="preserve"> PAGEREF _Toc30132 \h </w:instrText>
            </w:r>
            <w:r w:rsidR="00514DA7">
              <w:fldChar w:fldCharType="separate"/>
            </w:r>
            <w:r w:rsidR="008E56D4">
              <w:rPr>
                <w:noProof/>
              </w:rPr>
              <w:t>- 16 -</w:t>
            </w:r>
            <w:r w:rsidR="00514DA7">
              <w:fldChar w:fldCharType="end"/>
            </w:r>
          </w:hyperlink>
        </w:p>
        <w:p w:rsidR="00A16F56" w:rsidRDefault="00A759AB">
          <w:pPr>
            <w:pStyle w:val="20"/>
            <w:tabs>
              <w:tab w:val="clear" w:pos="8296"/>
              <w:tab w:val="right" w:leader="dot" w:pos="8299"/>
            </w:tabs>
            <w:ind w:left="420"/>
          </w:pPr>
          <w:hyperlink w:anchor="_Toc26849" w:history="1">
            <w:r w:rsidR="00514DA7">
              <w:rPr>
                <w:rFonts w:ascii="楷体_GB2312" w:eastAsia="楷体_GB2312" w:hAnsi="楷体_GB2312" w:cs="楷体_GB2312" w:hint="eastAsia"/>
                <w:kern w:val="2"/>
                <w:szCs w:val="32"/>
                <w:lang w:val="en-US"/>
              </w:rPr>
              <w:t>（三）多渠道筹措运行维护资金</w:t>
            </w:r>
            <w:r w:rsidR="00514DA7">
              <w:tab/>
            </w:r>
            <w:r w:rsidR="00514DA7">
              <w:fldChar w:fldCharType="begin"/>
            </w:r>
            <w:r w:rsidR="00514DA7">
              <w:instrText xml:space="preserve"> PAGEREF _Toc26849 \h </w:instrText>
            </w:r>
            <w:r w:rsidR="00514DA7">
              <w:fldChar w:fldCharType="separate"/>
            </w:r>
            <w:r w:rsidR="008E56D4">
              <w:rPr>
                <w:noProof/>
              </w:rPr>
              <w:t>- 16 -</w:t>
            </w:r>
            <w:r w:rsidR="00514DA7">
              <w:fldChar w:fldCharType="end"/>
            </w:r>
          </w:hyperlink>
        </w:p>
        <w:p w:rsidR="00A16F56" w:rsidRDefault="00514DA7">
          <w:pPr>
            <w:pStyle w:val="a6"/>
          </w:pPr>
          <w:r>
            <w:fldChar w:fldCharType="end"/>
          </w:r>
        </w:p>
      </w:sdtContent>
    </w:sdt>
    <w:p w:rsidR="00A16F56" w:rsidRDefault="00A16F56"/>
    <w:p w:rsidR="00A16F56" w:rsidRDefault="00A16F56">
      <w:pPr>
        <w:jc w:val="center"/>
        <w:rPr>
          <w:rFonts w:ascii="Times New Roman" w:eastAsia="方正小标宋简体" w:hAnsi="Times New Roman"/>
          <w:sz w:val="44"/>
          <w:szCs w:val="44"/>
        </w:rPr>
        <w:sectPr w:rsidR="00A16F56" w:rsidSect="008E56D4">
          <w:footerReference w:type="default" r:id="rId11"/>
          <w:pgSz w:w="11905" w:h="16838"/>
          <w:pgMar w:top="2098" w:right="1474" w:bottom="1985" w:left="1588" w:header="851" w:footer="992" w:gutter="0"/>
          <w:pgNumType w:fmt="numberInDash" w:start="1"/>
          <w:cols w:space="0"/>
          <w:docGrid w:type="lines" w:linePitch="319"/>
        </w:sectPr>
      </w:pPr>
    </w:p>
    <w:p w:rsidR="00A16F56" w:rsidRDefault="00514DA7">
      <w:pPr>
        <w:jc w:val="center"/>
        <w:rPr>
          <w:rFonts w:ascii="Times New Roman" w:eastAsia="方正小标宋简体" w:hAnsi="Times New Roman"/>
          <w:sz w:val="44"/>
          <w:szCs w:val="44"/>
        </w:rPr>
      </w:pPr>
      <w:r>
        <w:rPr>
          <w:rFonts w:ascii="Times New Roman" w:eastAsia="方正小标宋简体" w:hAnsi="Times New Roman" w:hint="eastAsia"/>
          <w:sz w:val="44"/>
          <w:szCs w:val="44"/>
        </w:rPr>
        <w:lastRenderedPageBreak/>
        <w:t>正文</w:t>
      </w:r>
    </w:p>
    <w:p w:rsidR="00A16F56" w:rsidRDefault="00A16F56">
      <w:pPr>
        <w:pStyle w:val="21"/>
      </w:pPr>
    </w:p>
    <w:p w:rsidR="00A16F56" w:rsidRDefault="00514DA7">
      <w:pPr>
        <w:pStyle w:val="1"/>
        <w:spacing w:line="580" w:lineRule="exact"/>
        <w:ind w:left="-10" w:firstLineChars="0" w:firstLine="640"/>
        <w:rPr>
          <w:rStyle w:val="1Char"/>
          <w:bCs/>
        </w:rPr>
      </w:pPr>
      <w:bookmarkStart w:id="1" w:name="_Toc8442"/>
      <w:bookmarkStart w:id="2" w:name="_Toc3636"/>
      <w:r>
        <w:rPr>
          <w:rFonts w:hint="eastAsia"/>
          <w:lang w:val="en-US"/>
        </w:rPr>
        <w:t>项目</w:t>
      </w:r>
      <w:r>
        <w:t>基本情况</w:t>
      </w:r>
      <w:bookmarkEnd w:id="1"/>
      <w:bookmarkEnd w:id="2"/>
    </w:p>
    <w:p w:rsidR="00A16F56" w:rsidRDefault="00514DA7">
      <w:pPr>
        <w:pStyle w:val="2"/>
        <w:numPr>
          <w:ilvl w:val="1"/>
          <w:numId w:val="0"/>
        </w:numPr>
        <w:spacing w:line="580" w:lineRule="exact"/>
        <w:ind w:left="630"/>
        <w:rPr>
          <w:rFonts w:ascii="楷体_GB2312" w:eastAsia="楷体_GB2312" w:hAnsi="楷体_GB2312" w:cs="楷体_GB2312"/>
          <w:b w:val="0"/>
          <w:bCs w:val="0"/>
          <w:kern w:val="2"/>
          <w:sz w:val="32"/>
          <w:lang w:val="en-US"/>
        </w:rPr>
      </w:pPr>
      <w:bookmarkStart w:id="3" w:name="_Toc21298"/>
      <w:bookmarkStart w:id="4" w:name="_Toc31557"/>
      <w:r>
        <w:rPr>
          <w:rFonts w:ascii="楷体_GB2312" w:eastAsia="楷体_GB2312" w:hAnsi="楷体_GB2312" w:cs="楷体_GB2312" w:hint="eastAsia"/>
          <w:b w:val="0"/>
          <w:bCs w:val="0"/>
          <w:kern w:val="2"/>
          <w:sz w:val="32"/>
          <w:lang w:val="en-US"/>
        </w:rPr>
        <w:t>（一）项目</w:t>
      </w:r>
      <w:bookmarkEnd w:id="3"/>
      <w:r>
        <w:rPr>
          <w:rFonts w:ascii="楷体_GB2312" w:eastAsia="楷体_GB2312" w:hAnsi="楷体_GB2312" w:cs="楷体_GB2312" w:hint="eastAsia"/>
          <w:b w:val="0"/>
          <w:bCs w:val="0"/>
          <w:kern w:val="2"/>
          <w:sz w:val="32"/>
          <w:lang w:val="en-US"/>
        </w:rPr>
        <w:t>背景</w:t>
      </w:r>
      <w:bookmarkEnd w:id="4"/>
    </w:p>
    <w:p w:rsidR="00A16F56" w:rsidRDefault="00514DA7">
      <w:pPr>
        <w:pStyle w:val="p0"/>
        <w:ind w:firstLineChars="200" w:firstLine="640"/>
        <w:rPr>
          <w:rFonts w:ascii="仿宋" w:eastAsia="仿宋" w:hAnsi="仿宋" w:cs="仿宋"/>
          <w:bCs/>
          <w:sz w:val="32"/>
          <w:szCs w:val="32"/>
        </w:rPr>
      </w:pPr>
      <w:r>
        <w:rPr>
          <w:rFonts w:ascii="仿宋" w:eastAsia="仿宋" w:hAnsi="仿宋" w:cs="仿宋" w:hint="eastAsia"/>
          <w:bCs/>
          <w:sz w:val="32"/>
          <w:szCs w:val="32"/>
        </w:rPr>
        <w:t>菏泽市</w:t>
      </w:r>
      <w:proofErr w:type="gramStart"/>
      <w:r>
        <w:rPr>
          <w:rFonts w:ascii="仿宋" w:eastAsia="仿宋" w:hAnsi="仿宋" w:cs="仿宋" w:hint="eastAsia"/>
          <w:bCs/>
          <w:sz w:val="32"/>
          <w:szCs w:val="32"/>
        </w:rPr>
        <w:t>东鱼河</w:t>
      </w:r>
      <w:proofErr w:type="gramEnd"/>
      <w:r>
        <w:rPr>
          <w:rFonts w:ascii="仿宋" w:eastAsia="仿宋" w:hAnsi="仿宋" w:cs="仿宋" w:hint="eastAsia"/>
          <w:bCs/>
          <w:sz w:val="32"/>
          <w:szCs w:val="32"/>
        </w:rPr>
        <w:t>调水工程项目东起济宁菏泽市界，西至东明县</w:t>
      </w:r>
      <w:proofErr w:type="gramStart"/>
      <w:r>
        <w:rPr>
          <w:rFonts w:ascii="仿宋" w:eastAsia="仿宋" w:hAnsi="仿宋" w:cs="仿宋" w:hint="eastAsia"/>
          <w:bCs/>
          <w:sz w:val="32"/>
          <w:szCs w:val="32"/>
        </w:rPr>
        <w:t>刘楼镇刘楼</w:t>
      </w:r>
      <w:proofErr w:type="gramEnd"/>
      <w:r>
        <w:rPr>
          <w:rFonts w:ascii="仿宋" w:eastAsia="仿宋" w:hAnsi="仿宋" w:cs="仿宋" w:hint="eastAsia"/>
          <w:bCs/>
          <w:sz w:val="32"/>
          <w:szCs w:val="32"/>
        </w:rPr>
        <w:t>村与黄河交汇（中泓桩号51+000~174+000 段），治理全长 123.00km，涉及菏泽市东明县、牡丹区、曹县、定陶区、成武县、单县6县（区）。现生产桥设计标准低，多数穿堤涵闸丧失排水功能，水闸老化、病害较为严重，部分泵站泵房及机电设备无法正常运行，顶防汛道路不畅通、管理设施不完善，防洪能力已达不到3年一遇除涝、20年一遇防洪的标准。</w:t>
      </w:r>
    </w:p>
    <w:p w:rsidR="00A16F56" w:rsidRDefault="00514DA7">
      <w:pPr>
        <w:pStyle w:val="2"/>
        <w:numPr>
          <w:ilvl w:val="1"/>
          <w:numId w:val="0"/>
        </w:numPr>
        <w:spacing w:line="580" w:lineRule="exact"/>
        <w:ind w:left="630"/>
        <w:rPr>
          <w:rFonts w:ascii="楷体_GB2312" w:eastAsia="楷体_GB2312" w:hAnsi="楷体_GB2312" w:cs="楷体_GB2312"/>
          <w:b w:val="0"/>
          <w:bCs w:val="0"/>
          <w:kern w:val="2"/>
          <w:sz w:val="32"/>
          <w:lang w:val="en-US"/>
        </w:rPr>
      </w:pPr>
      <w:bookmarkStart w:id="5" w:name="_Toc2386"/>
      <w:r>
        <w:rPr>
          <w:rFonts w:ascii="楷体_GB2312" w:eastAsia="楷体_GB2312" w:hAnsi="楷体_GB2312" w:cs="楷体_GB2312" w:hint="eastAsia"/>
          <w:b w:val="0"/>
          <w:bCs w:val="0"/>
          <w:kern w:val="2"/>
          <w:sz w:val="32"/>
          <w:lang w:val="en-US"/>
        </w:rPr>
        <w:t>（二）资金投入和使用情况</w:t>
      </w:r>
      <w:bookmarkEnd w:id="5"/>
    </w:p>
    <w:p w:rsidR="00A16F56" w:rsidRDefault="00514DA7">
      <w:pPr>
        <w:pStyle w:val="p0"/>
        <w:ind w:firstLineChars="200" w:firstLine="640"/>
        <w:rPr>
          <w:rFonts w:ascii="仿宋" w:eastAsia="仿宋" w:hAnsi="仿宋" w:cs="仿宋"/>
          <w:bCs/>
          <w:sz w:val="32"/>
          <w:szCs w:val="32"/>
        </w:rPr>
      </w:pPr>
      <w:r>
        <w:rPr>
          <w:rFonts w:ascii="仿宋" w:eastAsia="仿宋" w:hAnsi="仿宋" w:cs="仿宋" w:hint="eastAsia"/>
          <w:bCs/>
          <w:sz w:val="32"/>
          <w:szCs w:val="32"/>
        </w:rPr>
        <w:t>截至评价基准日，本项目已投入资金110,108.13万元，其中</w:t>
      </w:r>
      <w:proofErr w:type="gramStart"/>
      <w:r>
        <w:rPr>
          <w:rFonts w:ascii="仿宋" w:eastAsia="仿宋" w:hAnsi="仿宋" w:cs="仿宋" w:hint="eastAsia"/>
          <w:bCs/>
          <w:sz w:val="32"/>
          <w:szCs w:val="32"/>
        </w:rPr>
        <w:t>省级资金</w:t>
      </w:r>
      <w:proofErr w:type="gramEnd"/>
      <w:r>
        <w:rPr>
          <w:rFonts w:ascii="仿宋" w:eastAsia="仿宋" w:hAnsi="仿宋" w:cs="仿宋" w:hint="eastAsia"/>
          <w:bCs/>
          <w:sz w:val="32"/>
          <w:szCs w:val="32"/>
        </w:rPr>
        <w:t>34,016.50万元、市级资金1,450.76万元、政府专项</w:t>
      </w:r>
      <w:proofErr w:type="gramStart"/>
      <w:r>
        <w:rPr>
          <w:rFonts w:ascii="仿宋" w:eastAsia="仿宋" w:hAnsi="仿宋" w:cs="仿宋" w:hint="eastAsia"/>
          <w:bCs/>
          <w:sz w:val="32"/>
          <w:szCs w:val="32"/>
        </w:rPr>
        <w:t>债资金</w:t>
      </w:r>
      <w:proofErr w:type="gramEnd"/>
      <w:r>
        <w:rPr>
          <w:rFonts w:ascii="仿宋" w:eastAsia="仿宋" w:hAnsi="仿宋" w:cs="仿宋" w:hint="eastAsia"/>
          <w:bCs/>
          <w:sz w:val="32"/>
          <w:szCs w:val="32"/>
        </w:rPr>
        <w:t>58,300.00万元、其他资金16,340.87万元。专项债券资金58,300,00万元，用于支付工程款55,842.00万元、代建费1,046.00万元、监理费562.00万元、设计费439.00万元、检测费411.00万元。</w:t>
      </w:r>
    </w:p>
    <w:p w:rsidR="00A16F56" w:rsidRDefault="00514DA7">
      <w:pPr>
        <w:pStyle w:val="2"/>
        <w:numPr>
          <w:ilvl w:val="1"/>
          <w:numId w:val="0"/>
        </w:numPr>
        <w:spacing w:line="580" w:lineRule="exact"/>
        <w:ind w:left="630"/>
        <w:rPr>
          <w:rFonts w:ascii="楷体_GB2312" w:eastAsia="楷体_GB2312" w:hAnsi="楷体_GB2312" w:cs="楷体_GB2312"/>
          <w:b w:val="0"/>
          <w:bCs w:val="0"/>
          <w:kern w:val="2"/>
          <w:sz w:val="32"/>
          <w:lang w:val="en-US"/>
        </w:rPr>
      </w:pPr>
      <w:bookmarkStart w:id="6" w:name="_Toc22484"/>
      <w:r>
        <w:rPr>
          <w:rFonts w:ascii="楷体_GB2312" w:eastAsia="楷体_GB2312" w:hAnsi="楷体_GB2312" w:cs="楷体_GB2312" w:hint="eastAsia"/>
          <w:b w:val="0"/>
          <w:bCs w:val="0"/>
          <w:kern w:val="2"/>
          <w:sz w:val="32"/>
          <w:lang w:val="en-US"/>
        </w:rPr>
        <w:lastRenderedPageBreak/>
        <w:t>（三）项目计划实施内容</w:t>
      </w:r>
      <w:bookmarkEnd w:id="6"/>
    </w:p>
    <w:p w:rsidR="00A16F56" w:rsidRDefault="00514DA7">
      <w:pPr>
        <w:pStyle w:val="a6"/>
        <w:ind w:firstLineChars="200" w:firstLine="640"/>
      </w:pPr>
      <w:r>
        <w:rPr>
          <w:rFonts w:ascii="仿宋" w:eastAsia="仿宋" w:hAnsi="仿宋" w:cs="仿宋" w:hint="eastAsia"/>
          <w:bCs/>
          <w:sz w:val="32"/>
          <w:szCs w:val="32"/>
        </w:rPr>
        <w:t>菏泽市</w:t>
      </w:r>
      <w:proofErr w:type="gramStart"/>
      <w:r>
        <w:rPr>
          <w:rFonts w:ascii="仿宋" w:eastAsia="仿宋" w:hAnsi="仿宋" w:cs="仿宋" w:hint="eastAsia"/>
          <w:bCs/>
          <w:sz w:val="32"/>
          <w:szCs w:val="32"/>
        </w:rPr>
        <w:t>东鱼河调</w:t>
      </w:r>
      <w:proofErr w:type="gramEnd"/>
      <w:r>
        <w:rPr>
          <w:rFonts w:ascii="仿宋" w:eastAsia="仿宋" w:hAnsi="仿宋" w:cs="仿宋" w:hint="eastAsia"/>
          <w:bCs/>
          <w:sz w:val="32"/>
          <w:szCs w:val="32"/>
        </w:rPr>
        <w:t>水工程主要建设内容为：</w:t>
      </w:r>
      <w:r>
        <w:rPr>
          <w:rFonts w:ascii="仿宋" w:eastAsia="仿宋" w:hAnsi="仿宋" w:cs="仿宋" w:hint="eastAsia"/>
          <w:spacing w:val="-5"/>
          <w:sz w:val="32"/>
          <w:szCs w:val="32"/>
        </w:rPr>
        <w:t>河道疏挖长度 123.00km，复堤长度152.53km。新建险工段护岸12处，总长2.75km。干流堤顶修筑防汛道路113.50km，支流翻身沟修筑</w:t>
      </w:r>
      <w:proofErr w:type="gramStart"/>
      <w:r>
        <w:rPr>
          <w:rFonts w:ascii="仿宋" w:eastAsia="仿宋" w:hAnsi="仿宋" w:cs="仿宋" w:hint="eastAsia"/>
          <w:spacing w:val="-5"/>
          <w:sz w:val="32"/>
          <w:szCs w:val="32"/>
        </w:rPr>
        <w:t>防汛路</w:t>
      </w:r>
      <w:proofErr w:type="gramEnd"/>
      <w:r>
        <w:rPr>
          <w:rFonts w:ascii="仿宋" w:eastAsia="仿宋" w:hAnsi="仿宋" w:cs="仿宋" w:hint="eastAsia"/>
          <w:spacing w:val="-5"/>
          <w:sz w:val="32"/>
          <w:szCs w:val="32"/>
        </w:rPr>
        <w:t>1.00km。部分支流河底按 1/500 坡度与干流河底衔接并对支流回水段进行复堤，疏挖总长11.87km，复堤总长 30.62km。治理建筑物 224 座，其中，改建</w:t>
      </w:r>
      <w:proofErr w:type="gramStart"/>
      <w:r>
        <w:rPr>
          <w:rFonts w:ascii="仿宋" w:eastAsia="仿宋" w:hAnsi="仿宋" w:cs="仿宋" w:hint="eastAsia"/>
          <w:spacing w:val="-5"/>
          <w:sz w:val="32"/>
          <w:szCs w:val="32"/>
        </w:rPr>
        <w:t>防倒漾闸1座</w:t>
      </w:r>
      <w:proofErr w:type="gramEnd"/>
      <w:r>
        <w:rPr>
          <w:rFonts w:ascii="仿宋" w:eastAsia="仿宋" w:hAnsi="仿宋" w:cs="仿宋" w:hint="eastAsia"/>
          <w:spacing w:val="-5"/>
          <w:sz w:val="32"/>
          <w:szCs w:val="32"/>
        </w:rPr>
        <w:t>，除险加固水闸11座；涵闸155座，其中新建涵闸32座，改建涵闸100座，维修23座；改建泵站14座；改建桥梁43座。</w:t>
      </w:r>
    </w:p>
    <w:p w:rsidR="00A16F56" w:rsidRDefault="00514DA7">
      <w:pPr>
        <w:pStyle w:val="1"/>
        <w:spacing w:line="580" w:lineRule="exact"/>
        <w:ind w:left="-10" w:firstLineChars="0" w:firstLine="640"/>
        <w:rPr>
          <w:lang w:val="en-US"/>
        </w:rPr>
      </w:pPr>
      <w:bookmarkStart w:id="7" w:name="_Toc151"/>
      <w:bookmarkStart w:id="8" w:name="_Toc21507"/>
      <w:bookmarkStart w:id="9" w:name="_Toc79063262"/>
      <w:r>
        <w:rPr>
          <w:rFonts w:hint="eastAsia"/>
          <w:lang w:val="en-US"/>
        </w:rPr>
        <w:t>项目绩效目标</w:t>
      </w:r>
      <w:bookmarkEnd w:id="7"/>
      <w:bookmarkEnd w:id="8"/>
      <w:bookmarkEnd w:id="9"/>
    </w:p>
    <w:p w:rsidR="00A16F56" w:rsidRDefault="00514DA7">
      <w:pPr>
        <w:pStyle w:val="a6"/>
        <w:ind w:firstLineChars="200" w:firstLine="640"/>
        <w:rPr>
          <w:rFonts w:ascii="仿宋" w:eastAsia="仿宋" w:hAnsi="仿宋" w:cs="仿宋"/>
          <w:spacing w:val="-5"/>
          <w:sz w:val="32"/>
          <w:szCs w:val="32"/>
        </w:rPr>
      </w:pPr>
      <w:r>
        <w:rPr>
          <w:rFonts w:ascii="仿宋" w:eastAsia="仿宋" w:hAnsi="仿宋" w:cs="仿宋" w:hint="eastAsia"/>
          <w:bCs/>
          <w:sz w:val="32"/>
          <w:szCs w:val="32"/>
        </w:rPr>
        <w:t>总体目标：根据《山东省淮河流域防洪规划》，</w:t>
      </w:r>
      <w:proofErr w:type="gramStart"/>
      <w:r>
        <w:rPr>
          <w:rFonts w:ascii="仿宋" w:eastAsia="仿宋" w:hAnsi="仿宋" w:cs="仿宋" w:hint="eastAsia"/>
          <w:bCs/>
          <w:sz w:val="32"/>
          <w:szCs w:val="32"/>
        </w:rPr>
        <w:t>东鱼河</w:t>
      </w:r>
      <w:proofErr w:type="gramEnd"/>
      <w:r>
        <w:rPr>
          <w:rFonts w:ascii="仿宋" w:eastAsia="仿宋" w:hAnsi="仿宋" w:cs="仿宋" w:hint="eastAsia"/>
          <w:bCs/>
          <w:sz w:val="32"/>
          <w:szCs w:val="32"/>
        </w:rPr>
        <w:t>作为南四湖</w:t>
      </w:r>
      <w:proofErr w:type="gramStart"/>
      <w:r>
        <w:rPr>
          <w:rFonts w:ascii="仿宋" w:eastAsia="仿宋" w:hAnsi="仿宋" w:cs="仿宋" w:hint="eastAsia"/>
          <w:bCs/>
          <w:sz w:val="32"/>
          <w:szCs w:val="32"/>
        </w:rPr>
        <w:t>湖</w:t>
      </w:r>
      <w:proofErr w:type="gramEnd"/>
      <w:r>
        <w:rPr>
          <w:rFonts w:ascii="仿宋" w:eastAsia="仿宋" w:hAnsi="仿宋" w:cs="仿宋" w:hint="eastAsia"/>
          <w:bCs/>
          <w:sz w:val="32"/>
          <w:szCs w:val="32"/>
        </w:rPr>
        <w:t>西平原的一条重要防洪除涝河道，</w:t>
      </w:r>
      <w:r>
        <w:rPr>
          <w:rFonts w:ascii="仿宋" w:eastAsia="仿宋" w:hAnsi="仿宋" w:cs="仿宋" w:hint="eastAsia"/>
          <w:spacing w:val="-5"/>
          <w:sz w:val="32"/>
          <w:szCs w:val="32"/>
        </w:rPr>
        <w:t>通过项目实施达到 50 年一遇防洪标准、5年一遇除涝标准。</w:t>
      </w:r>
    </w:p>
    <w:p w:rsidR="00A16F56" w:rsidRDefault="00514DA7">
      <w:pPr>
        <w:pStyle w:val="a6"/>
        <w:ind w:firstLineChars="200" w:firstLine="620"/>
        <w:rPr>
          <w:rFonts w:ascii="仿宋" w:eastAsia="仿宋" w:hAnsi="仿宋" w:cs="仿宋"/>
          <w:bCs/>
          <w:sz w:val="32"/>
          <w:szCs w:val="32"/>
        </w:rPr>
      </w:pPr>
      <w:r>
        <w:rPr>
          <w:rFonts w:ascii="仿宋" w:eastAsia="仿宋" w:hAnsi="仿宋" w:cs="仿宋" w:hint="eastAsia"/>
          <w:spacing w:val="-5"/>
          <w:sz w:val="32"/>
          <w:szCs w:val="32"/>
        </w:rPr>
        <w:t>年度目标：本次</w:t>
      </w:r>
      <w:proofErr w:type="gramStart"/>
      <w:r>
        <w:rPr>
          <w:rFonts w:ascii="仿宋" w:eastAsia="仿宋" w:hAnsi="仿宋" w:cs="仿宋" w:hint="eastAsia"/>
          <w:spacing w:val="-5"/>
          <w:sz w:val="32"/>
          <w:szCs w:val="32"/>
        </w:rPr>
        <w:t>东鱼河</w:t>
      </w:r>
      <w:proofErr w:type="gramEnd"/>
      <w:r>
        <w:rPr>
          <w:rFonts w:ascii="仿宋" w:eastAsia="仿宋" w:hAnsi="仿宋" w:cs="仿宋" w:hint="eastAsia"/>
          <w:spacing w:val="-5"/>
          <w:sz w:val="32"/>
          <w:szCs w:val="32"/>
        </w:rPr>
        <w:t>调水工程项目绩效指标：河道疏挖长度 123.00km，复堤（含缺口堵复、堤防加高培厚）长度152.53km（左岸 78.50km，右岸 74.03km）。新建险工段护岸12处，总长2.75km。干流堤顶修筑防汛道路113.50km，支流翻身沟修筑</w:t>
      </w:r>
      <w:proofErr w:type="gramStart"/>
      <w:r>
        <w:rPr>
          <w:rFonts w:ascii="仿宋" w:eastAsia="仿宋" w:hAnsi="仿宋" w:cs="仿宋" w:hint="eastAsia"/>
          <w:spacing w:val="-5"/>
          <w:sz w:val="32"/>
          <w:szCs w:val="32"/>
        </w:rPr>
        <w:t>防汛路</w:t>
      </w:r>
      <w:proofErr w:type="gramEnd"/>
      <w:r>
        <w:rPr>
          <w:rFonts w:ascii="仿宋" w:eastAsia="仿宋" w:hAnsi="仿宋" w:cs="仿宋" w:hint="eastAsia"/>
          <w:spacing w:val="-5"/>
          <w:sz w:val="32"/>
          <w:szCs w:val="32"/>
        </w:rPr>
        <w:t>1.00km。部分支流河底按 1/500 坡度与干流河底衔接并对支流回水段进行复堤，疏挖总长11.87km，复堤总长 30.62km。治理建筑物 224 座，</w:t>
      </w:r>
      <w:r>
        <w:rPr>
          <w:rFonts w:ascii="仿宋" w:eastAsia="仿宋" w:hAnsi="仿宋" w:cs="仿宋" w:hint="eastAsia"/>
          <w:spacing w:val="-5"/>
          <w:sz w:val="32"/>
          <w:szCs w:val="32"/>
        </w:rPr>
        <w:lastRenderedPageBreak/>
        <w:t>其中，改建</w:t>
      </w:r>
      <w:proofErr w:type="gramStart"/>
      <w:r>
        <w:rPr>
          <w:rFonts w:ascii="仿宋" w:eastAsia="仿宋" w:hAnsi="仿宋" w:cs="仿宋" w:hint="eastAsia"/>
          <w:spacing w:val="-5"/>
          <w:sz w:val="32"/>
          <w:szCs w:val="32"/>
        </w:rPr>
        <w:t>防倒漾闸1座</w:t>
      </w:r>
      <w:proofErr w:type="gramEnd"/>
      <w:r>
        <w:rPr>
          <w:rFonts w:ascii="仿宋" w:eastAsia="仿宋" w:hAnsi="仿宋" w:cs="仿宋" w:hint="eastAsia"/>
          <w:spacing w:val="-5"/>
          <w:sz w:val="32"/>
          <w:szCs w:val="32"/>
        </w:rPr>
        <w:t>，除险加固水闸11座；涵闸155座，其中新建涵闸32座，改建涵闸100座，维修23座；改建泵站14座；改建桥梁43座。及时完成上述工程，产生良好社会效益，让项目区群众满意。</w:t>
      </w:r>
    </w:p>
    <w:p w:rsidR="00A16F56" w:rsidRDefault="00514DA7">
      <w:pPr>
        <w:pStyle w:val="1"/>
        <w:spacing w:line="580" w:lineRule="exact"/>
        <w:ind w:left="-10" w:firstLineChars="0" w:firstLine="640"/>
      </w:pPr>
      <w:bookmarkStart w:id="10" w:name="_Toc14782"/>
      <w:bookmarkStart w:id="11" w:name="_Toc29506"/>
      <w:r>
        <w:t>评价</w:t>
      </w:r>
      <w:r>
        <w:rPr>
          <w:rFonts w:hint="eastAsia"/>
          <w:lang w:val="en-US"/>
        </w:rPr>
        <w:t>工作开展</w:t>
      </w:r>
      <w:r>
        <w:t>情况</w:t>
      </w:r>
      <w:bookmarkEnd w:id="10"/>
      <w:bookmarkEnd w:id="11"/>
    </w:p>
    <w:p w:rsidR="00A16F56" w:rsidRDefault="00514DA7">
      <w:pPr>
        <w:pStyle w:val="2"/>
        <w:numPr>
          <w:ilvl w:val="1"/>
          <w:numId w:val="0"/>
        </w:numPr>
        <w:spacing w:line="580" w:lineRule="exact"/>
        <w:ind w:left="630"/>
        <w:rPr>
          <w:rFonts w:ascii="楷体_GB2312" w:eastAsia="楷体_GB2312" w:hAnsi="楷体_GB2312" w:cs="楷体_GB2312"/>
          <w:b w:val="0"/>
          <w:bCs w:val="0"/>
          <w:kern w:val="2"/>
          <w:sz w:val="32"/>
          <w:lang w:val="en-US"/>
        </w:rPr>
      </w:pPr>
      <w:bookmarkStart w:id="12" w:name="_Toc14667"/>
      <w:r>
        <w:rPr>
          <w:rFonts w:ascii="楷体_GB2312" w:eastAsia="楷体_GB2312" w:hAnsi="楷体_GB2312" w:cs="楷体_GB2312" w:hint="eastAsia"/>
          <w:b w:val="0"/>
          <w:bCs w:val="0"/>
          <w:kern w:val="2"/>
          <w:sz w:val="32"/>
          <w:lang w:val="en-US"/>
        </w:rPr>
        <w:t>（一）评价目的</w:t>
      </w:r>
      <w:bookmarkEnd w:id="12"/>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本次绩效评价的目的是对</w:t>
      </w:r>
      <w:proofErr w:type="gramStart"/>
      <w:r>
        <w:rPr>
          <w:rFonts w:ascii="仿宋" w:eastAsia="仿宋" w:hAnsi="仿宋" w:cs="仿宋" w:hint="eastAsia"/>
          <w:bCs/>
          <w:sz w:val="32"/>
          <w:szCs w:val="32"/>
        </w:rPr>
        <w:t>东鱼河</w:t>
      </w:r>
      <w:proofErr w:type="gramEnd"/>
      <w:r>
        <w:rPr>
          <w:rFonts w:ascii="仿宋" w:eastAsia="仿宋" w:hAnsi="仿宋" w:cs="仿宋" w:hint="eastAsia"/>
          <w:bCs/>
          <w:sz w:val="32"/>
          <w:szCs w:val="32"/>
        </w:rPr>
        <w:t>调水工程项目的执行情况、资金使用情况、项目绩效情况进行综合分析，考评资金支出综合效果，分析存在的问题及原因，不断提高财政资金使用效益和管理水平，为同类财政资金安排提供依据。</w:t>
      </w:r>
    </w:p>
    <w:p w:rsidR="00A16F56" w:rsidRDefault="00514DA7">
      <w:pPr>
        <w:pStyle w:val="2"/>
        <w:numPr>
          <w:ilvl w:val="1"/>
          <w:numId w:val="0"/>
        </w:numPr>
        <w:spacing w:line="580" w:lineRule="exact"/>
        <w:ind w:left="630"/>
        <w:rPr>
          <w:rFonts w:ascii="楷体_GB2312" w:eastAsia="楷体_GB2312" w:hAnsi="楷体_GB2312" w:cs="楷体_GB2312"/>
          <w:b w:val="0"/>
          <w:bCs w:val="0"/>
          <w:kern w:val="2"/>
          <w:sz w:val="32"/>
          <w:lang w:val="en-US"/>
        </w:rPr>
      </w:pPr>
      <w:bookmarkStart w:id="13" w:name="_Toc7760"/>
      <w:r>
        <w:rPr>
          <w:rFonts w:ascii="楷体_GB2312" w:eastAsia="楷体_GB2312" w:hAnsi="楷体_GB2312" w:cs="楷体_GB2312" w:hint="eastAsia"/>
          <w:b w:val="0"/>
          <w:bCs w:val="0"/>
          <w:kern w:val="2"/>
          <w:sz w:val="32"/>
          <w:lang w:val="en-US"/>
        </w:rPr>
        <w:t>（二）评价对象与范围</w:t>
      </w:r>
      <w:bookmarkEnd w:id="13"/>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评价对象与范围：政府专项债券资金58,300.00万元。</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评价基准日：2022年6月30日。</w:t>
      </w:r>
    </w:p>
    <w:p w:rsidR="00A16F56" w:rsidRDefault="00514DA7">
      <w:pPr>
        <w:pStyle w:val="2"/>
        <w:numPr>
          <w:ilvl w:val="1"/>
          <w:numId w:val="0"/>
        </w:numPr>
        <w:spacing w:line="580" w:lineRule="exact"/>
        <w:ind w:left="630"/>
        <w:rPr>
          <w:rFonts w:ascii="楷体_GB2312" w:eastAsia="楷体_GB2312" w:hAnsi="楷体_GB2312" w:cs="楷体_GB2312"/>
          <w:b w:val="0"/>
          <w:bCs w:val="0"/>
          <w:kern w:val="2"/>
          <w:sz w:val="32"/>
          <w:lang w:val="en-US"/>
        </w:rPr>
      </w:pPr>
      <w:bookmarkStart w:id="14" w:name="_Toc8854"/>
      <w:r>
        <w:rPr>
          <w:rFonts w:ascii="楷体_GB2312" w:eastAsia="楷体_GB2312" w:hAnsi="楷体_GB2312" w:cs="楷体_GB2312" w:hint="eastAsia"/>
          <w:b w:val="0"/>
          <w:bCs w:val="0"/>
          <w:kern w:val="2"/>
          <w:sz w:val="32"/>
          <w:lang w:val="en-US"/>
        </w:rPr>
        <w:t>（三）评价依据</w:t>
      </w:r>
      <w:bookmarkEnd w:id="14"/>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 xml:space="preserve">1.财政部《关于印发﹤项目支出绩效评价管理办法﹥的通知》（财预〔2020〕10 号）； </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2.财政部《中央部门项目支出核心绩效目标和指标置及取值指引（试行）》（财预〔2021〕101号）；</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3.山东省委办公厅、省政府办公厅《关于全面推进预算绩效</w:t>
      </w:r>
      <w:r>
        <w:rPr>
          <w:rFonts w:ascii="仿宋" w:eastAsia="仿宋" w:hAnsi="仿宋" w:cs="仿宋" w:hint="eastAsia"/>
          <w:bCs/>
          <w:sz w:val="32"/>
          <w:szCs w:val="32"/>
        </w:rPr>
        <w:lastRenderedPageBreak/>
        <w:t>管理的实施意见》（</w:t>
      </w:r>
      <w:proofErr w:type="gramStart"/>
      <w:r>
        <w:rPr>
          <w:rFonts w:ascii="仿宋" w:eastAsia="仿宋" w:hAnsi="仿宋" w:cs="仿宋" w:hint="eastAsia"/>
          <w:bCs/>
          <w:sz w:val="32"/>
          <w:szCs w:val="32"/>
        </w:rPr>
        <w:t>鲁发〔2019〕</w:t>
      </w:r>
      <w:proofErr w:type="gramEnd"/>
      <w:r>
        <w:rPr>
          <w:rFonts w:ascii="仿宋" w:eastAsia="仿宋" w:hAnsi="仿宋" w:cs="仿宋" w:hint="eastAsia"/>
          <w:bCs/>
          <w:sz w:val="32"/>
          <w:szCs w:val="32"/>
        </w:rPr>
        <w:t>2 号）；</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4.山东省财政厅《关于印发山东省政府专项债券项目资金绩效管理办法的通知》（</w:t>
      </w:r>
      <w:proofErr w:type="gramStart"/>
      <w:r>
        <w:rPr>
          <w:rFonts w:ascii="仿宋" w:eastAsia="仿宋" w:hAnsi="仿宋" w:cs="仿宋" w:hint="eastAsia"/>
          <w:bCs/>
          <w:sz w:val="32"/>
          <w:szCs w:val="32"/>
        </w:rPr>
        <w:t>鲁财预</w:t>
      </w:r>
      <w:proofErr w:type="gramEnd"/>
      <w:r>
        <w:rPr>
          <w:rFonts w:ascii="仿宋" w:eastAsia="仿宋" w:hAnsi="仿宋" w:cs="仿宋" w:hint="eastAsia"/>
          <w:bCs/>
          <w:sz w:val="32"/>
          <w:szCs w:val="32"/>
        </w:rPr>
        <w:t>〔2021〕53 号）；</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5.中注</w:t>
      </w:r>
      <w:proofErr w:type="gramStart"/>
      <w:r>
        <w:rPr>
          <w:rFonts w:ascii="仿宋" w:eastAsia="仿宋" w:hAnsi="仿宋" w:cs="仿宋" w:hint="eastAsia"/>
          <w:bCs/>
          <w:sz w:val="32"/>
          <w:szCs w:val="32"/>
        </w:rPr>
        <w:t>协关于</w:t>
      </w:r>
      <w:proofErr w:type="gramEnd"/>
      <w:r>
        <w:rPr>
          <w:rFonts w:ascii="仿宋" w:eastAsia="仿宋" w:hAnsi="仿宋" w:cs="仿宋" w:hint="eastAsia"/>
          <w:bCs/>
          <w:sz w:val="32"/>
          <w:szCs w:val="32"/>
        </w:rPr>
        <w:t>印发《会计师事务所财政支出绩效评价业务指引》的通知（</w:t>
      </w:r>
      <w:proofErr w:type="gramStart"/>
      <w:r>
        <w:rPr>
          <w:rFonts w:ascii="仿宋" w:eastAsia="仿宋" w:hAnsi="仿宋" w:cs="仿宋" w:hint="eastAsia"/>
          <w:bCs/>
          <w:sz w:val="32"/>
          <w:szCs w:val="32"/>
        </w:rPr>
        <w:t>会协〔2016〕</w:t>
      </w:r>
      <w:proofErr w:type="gramEnd"/>
      <w:r>
        <w:rPr>
          <w:rFonts w:ascii="仿宋" w:eastAsia="仿宋" w:hAnsi="仿宋" w:cs="仿宋" w:hint="eastAsia"/>
          <w:bCs/>
          <w:sz w:val="32"/>
          <w:szCs w:val="32"/>
        </w:rPr>
        <w:t>10号）；</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6.项目可行性研究报告、项目批复文件、招标档案、监理档案、合同管理档案等相关资料、工程结算审核报告、财政资金拨款文件、项目竣工财务决算等。</w:t>
      </w:r>
    </w:p>
    <w:p w:rsidR="00A16F56" w:rsidRDefault="00514DA7">
      <w:pPr>
        <w:pStyle w:val="2"/>
        <w:numPr>
          <w:ilvl w:val="1"/>
          <w:numId w:val="0"/>
        </w:numPr>
        <w:spacing w:line="580" w:lineRule="exact"/>
        <w:ind w:left="630"/>
        <w:rPr>
          <w:rFonts w:ascii="楷体_GB2312" w:eastAsia="楷体_GB2312" w:hAnsi="楷体_GB2312" w:cs="楷体_GB2312"/>
          <w:b w:val="0"/>
          <w:bCs w:val="0"/>
          <w:kern w:val="2"/>
          <w:sz w:val="32"/>
          <w:lang w:val="en-US"/>
        </w:rPr>
      </w:pPr>
      <w:bookmarkStart w:id="15" w:name="_Toc12726"/>
      <w:r>
        <w:rPr>
          <w:rFonts w:ascii="楷体_GB2312" w:eastAsia="楷体_GB2312" w:hAnsi="楷体_GB2312" w:cs="楷体_GB2312" w:hint="eastAsia"/>
          <w:b w:val="0"/>
          <w:bCs w:val="0"/>
          <w:kern w:val="2"/>
          <w:sz w:val="32"/>
          <w:lang w:val="en-US"/>
        </w:rPr>
        <w:t>（四）评价原则、评价方法</w:t>
      </w:r>
      <w:bookmarkEnd w:id="15"/>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我们在评价时严格遵循科学规范、公开公正、分级分类、绩效相关四个关键原则，选择适当的评价方法。</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1.比较分析法</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通过实施效果与绩效指标比较、历史情况与当期情况比较来分析绩效目标实现程度。</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2.因素分析法</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通过综合分析影响绩效目标、实施效果的内外因素，分析影响绩效目标实现程度的因素。</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3.公众评判法</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对于无法用数量指标计量的项目,利用有关专家对绩效目标</w:t>
      </w:r>
      <w:r>
        <w:rPr>
          <w:rFonts w:ascii="仿宋" w:eastAsia="仿宋" w:hAnsi="仿宋" w:cs="仿宋" w:hint="eastAsia"/>
          <w:bCs/>
          <w:sz w:val="32"/>
          <w:szCs w:val="32"/>
        </w:rPr>
        <w:lastRenderedPageBreak/>
        <w:t>的实现程度进行评估。对于社会公众满意度，通过问卷调查来反映社会公众对项目的满意程度。</w:t>
      </w:r>
    </w:p>
    <w:p w:rsidR="00A16F56" w:rsidRDefault="00514DA7">
      <w:pPr>
        <w:pStyle w:val="2"/>
        <w:numPr>
          <w:ilvl w:val="1"/>
          <w:numId w:val="0"/>
        </w:numPr>
        <w:spacing w:line="580" w:lineRule="exact"/>
        <w:ind w:left="630"/>
        <w:rPr>
          <w:rFonts w:ascii="楷体_GB2312" w:eastAsia="楷体_GB2312" w:hAnsi="楷体_GB2312" w:cs="楷体_GB2312"/>
          <w:b w:val="0"/>
          <w:bCs w:val="0"/>
          <w:kern w:val="2"/>
          <w:sz w:val="32"/>
          <w:lang w:val="en-US"/>
        </w:rPr>
      </w:pPr>
      <w:bookmarkStart w:id="16" w:name="_Toc20144"/>
      <w:r>
        <w:rPr>
          <w:rFonts w:ascii="楷体_GB2312" w:eastAsia="楷体_GB2312" w:hAnsi="楷体_GB2312" w:cs="楷体_GB2312" w:hint="eastAsia"/>
          <w:b w:val="0"/>
          <w:bCs w:val="0"/>
          <w:kern w:val="2"/>
          <w:sz w:val="32"/>
          <w:lang w:val="en-US"/>
        </w:rPr>
        <w:t>（五）绩效评价指标体系</w:t>
      </w:r>
      <w:bookmarkEnd w:id="16"/>
    </w:p>
    <w:p w:rsidR="00A16F56" w:rsidRDefault="00514DA7">
      <w:pPr>
        <w:pStyle w:val="a6"/>
        <w:ind w:firstLineChars="200" w:firstLine="640"/>
        <w:rPr>
          <w:rFonts w:ascii="仿宋" w:eastAsia="仿宋" w:hAnsi="仿宋" w:cs="仿宋"/>
          <w:bCs/>
          <w:sz w:val="32"/>
          <w:szCs w:val="32"/>
          <w:lang w:val="zh-CN"/>
        </w:rPr>
      </w:pPr>
      <w:bookmarkStart w:id="17" w:name="_Toc79063270"/>
      <w:r>
        <w:rPr>
          <w:rFonts w:ascii="仿宋" w:eastAsia="仿宋" w:hAnsi="仿宋" w:cs="仿宋" w:hint="eastAsia"/>
          <w:bCs/>
          <w:sz w:val="32"/>
          <w:szCs w:val="32"/>
        </w:rPr>
        <w:t>1.</w:t>
      </w:r>
      <w:r>
        <w:rPr>
          <w:rFonts w:ascii="仿宋" w:eastAsia="仿宋" w:hAnsi="仿宋" w:cs="仿宋" w:hint="eastAsia"/>
          <w:bCs/>
          <w:sz w:val="32"/>
          <w:szCs w:val="32"/>
          <w:lang w:val="zh-CN"/>
        </w:rPr>
        <w:t>指标体系设计总体思路</w:t>
      </w:r>
      <w:bookmarkEnd w:id="17"/>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我们参考山东省财政厅、水利厅制定的水利部门项目绩效评价指标体系框架，确定了本项目绩效评价指标体系框架，通过与项目主管部门、财政部门及评审专家沟通探讨，增加了项目专项债券资金申请、使用、还本付息、信息公开等指标。</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2.权重设计思路</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2000年，山东省水利厅将本项目列入《山东省淮河流域防洪规划》， 2013 年，山东省发展和改革委员会、山东省水利厅将本项目列入《山东省淮河流域综合规划》，本项目列入规划较早、实施较晚，因此，我们将项目立项指标作为非重要因素考虑，着重于项目管理、项目产出和项目效益。</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3.指标思路和评价操作方法</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对于决策指标，我们重点关注资金投入指标，特别是债券资金申请程序规范性及分配。</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对于管理指标，我们重点关注专项债券还本付息的资金来源及其信息公开。</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lastRenderedPageBreak/>
        <w:t>对于产出指标，我们重点关注主体工程建设完成情况、辅助工程建设完成情况，同时也关注项目建设成本。</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对于效益指标，我们重点关注项目产生的防洪除涝能力的提升情况、供水能力提升情况以及工程实施后运营资金安排的可持续性。</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bCs/>
          <w:sz w:val="32"/>
          <w:szCs w:val="32"/>
        </w:rPr>
        <w:t>菏泽市</w:t>
      </w:r>
      <w:proofErr w:type="gramStart"/>
      <w:r>
        <w:rPr>
          <w:rFonts w:ascii="仿宋" w:eastAsia="仿宋" w:hAnsi="仿宋" w:cs="仿宋"/>
          <w:bCs/>
          <w:sz w:val="32"/>
          <w:szCs w:val="32"/>
        </w:rPr>
        <w:t>东鱼河</w:t>
      </w:r>
      <w:proofErr w:type="gramEnd"/>
      <w:r>
        <w:rPr>
          <w:rFonts w:ascii="仿宋" w:eastAsia="仿宋" w:hAnsi="仿宋" w:cs="仿宋"/>
          <w:bCs/>
          <w:sz w:val="32"/>
          <w:szCs w:val="32"/>
        </w:rPr>
        <w:t>调水工程项目绩效评价</w:t>
      </w:r>
      <w:r>
        <w:rPr>
          <w:rFonts w:ascii="仿宋" w:eastAsia="仿宋" w:hAnsi="仿宋" w:cs="仿宋" w:hint="eastAsia"/>
          <w:bCs/>
          <w:sz w:val="32"/>
          <w:szCs w:val="32"/>
        </w:rPr>
        <w:t>指标体系详见附件1。</w:t>
      </w:r>
    </w:p>
    <w:p w:rsidR="00A16F56" w:rsidRDefault="00514DA7">
      <w:pPr>
        <w:pStyle w:val="2"/>
        <w:numPr>
          <w:ilvl w:val="1"/>
          <w:numId w:val="0"/>
        </w:numPr>
        <w:spacing w:line="580" w:lineRule="exact"/>
        <w:ind w:left="630"/>
        <w:rPr>
          <w:rFonts w:ascii="楷体_GB2312" w:eastAsia="楷体_GB2312" w:hAnsi="楷体_GB2312" w:cs="楷体_GB2312"/>
          <w:b w:val="0"/>
          <w:bCs w:val="0"/>
          <w:kern w:val="2"/>
          <w:sz w:val="32"/>
          <w:lang w:val="en-US"/>
        </w:rPr>
      </w:pPr>
      <w:bookmarkStart w:id="18" w:name="_Toc32290"/>
      <w:r>
        <w:rPr>
          <w:rFonts w:ascii="楷体_GB2312" w:eastAsia="楷体_GB2312" w:hAnsi="楷体_GB2312" w:cs="楷体_GB2312" w:hint="eastAsia"/>
          <w:b w:val="0"/>
          <w:bCs w:val="0"/>
          <w:kern w:val="2"/>
          <w:sz w:val="32"/>
          <w:lang w:val="en-US"/>
        </w:rPr>
        <w:t>（六）评价人员组成</w:t>
      </w:r>
      <w:bookmarkEnd w:id="18"/>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本次绩效评价成立了由行业专家、财务专家组成的绩效评价工作组。</w:t>
      </w:r>
    </w:p>
    <w:tbl>
      <w:tblPr>
        <w:tblStyle w:val="af6"/>
        <w:tblW w:w="0" w:type="auto"/>
        <w:tblLook w:val="04A0" w:firstRow="1" w:lastRow="0" w:firstColumn="1" w:lastColumn="0" w:noHBand="0" w:noVBand="1"/>
      </w:tblPr>
      <w:tblGrid>
        <w:gridCol w:w="692"/>
        <w:gridCol w:w="1538"/>
        <w:gridCol w:w="1875"/>
        <w:gridCol w:w="1675"/>
        <w:gridCol w:w="2738"/>
      </w:tblGrid>
      <w:tr w:rsidR="00A16F56">
        <w:trPr>
          <w:trHeight w:val="469"/>
        </w:trPr>
        <w:tc>
          <w:tcPr>
            <w:tcW w:w="692" w:type="dxa"/>
          </w:tcPr>
          <w:p w:rsidR="00A16F56" w:rsidRPr="008E56D4" w:rsidRDefault="00514DA7">
            <w:pPr>
              <w:pStyle w:val="p0"/>
              <w:spacing w:line="240" w:lineRule="auto"/>
              <w:jc w:val="center"/>
              <w:rPr>
                <w:rFonts w:ascii="黑体" w:eastAsia="黑体" w:hAnsi="黑体" w:cs="宋体"/>
                <w:bCs/>
                <w:sz w:val="24"/>
                <w:szCs w:val="24"/>
              </w:rPr>
            </w:pPr>
            <w:r w:rsidRPr="008E56D4">
              <w:rPr>
                <w:rFonts w:ascii="黑体" w:eastAsia="黑体" w:hAnsi="黑体" w:cs="宋体" w:hint="eastAsia"/>
                <w:bCs/>
                <w:sz w:val="24"/>
                <w:szCs w:val="24"/>
              </w:rPr>
              <w:t>序号</w:t>
            </w:r>
          </w:p>
        </w:tc>
        <w:tc>
          <w:tcPr>
            <w:tcW w:w="1538" w:type="dxa"/>
          </w:tcPr>
          <w:p w:rsidR="00A16F56" w:rsidRPr="008E56D4" w:rsidRDefault="00514DA7">
            <w:pPr>
              <w:pStyle w:val="p0"/>
              <w:spacing w:line="240" w:lineRule="auto"/>
              <w:jc w:val="center"/>
              <w:rPr>
                <w:rFonts w:ascii="黑体" w:eastAsia="黑体" w:hAnsi="黑体" w:cs="宋体"/>
                <w:bCs/>
                <w:sz w:val="24"/>
                <w:szCs w:val="24"/>
              </w:rPr>
            </w:pPr>
            <w:r w:rsidRPr="008E56D4">
              <w:rPr>
                <w:rFonts w:ascii="黑体" w:eastAsia="黑体" w:hAnsi="黑体" w:cs="宋体" w:hint="eastAsia"/>
                <w:bCs/>
                <w:sz w:val="24"/>
                <w:szCs w:val="24"/>
              </w:rPr>
              <w:t>姓名</w:t>
            </w:r>
          </w:p>
        </w:tc>
        <w:tc>
          <w:tcPr>
            <w:tcW w:w="1875" w:type="dxa"/>
          </w:tcPr>
          <w:p w:rsidR="00A16F56" w:rsidRPr="008E56D4" w:rsidRDefault="00514DA7">
            <w:pPr>
              <w:pStyle w:val="p0"/>
              <w:spacing w:line="240" w:lineRule="auto"/>
              <w:jc w:val="center"/>
              <w:rPr>
                <w:rFonts w:ascii="黑体" w:eastAsia="黑体" w:hAnsi="黑体" w:cs="宋体"/>
                <w:bCs/>
                <w:sz w:val="24"/>
                <w:szCs w:val="24"/>
              </w:rPr>
            </w:pPr>
            <w:r w:rsidRPr="008E56D4">
              <w:rPr>
                <w:rFonts w:ascii="黑体" w:eastAsia="黑体" w:hAnsi="黑体" w:cs="宋体" w:hint="eastAsia"/>
                <w:bCs/>
                <w:sz w:val="24"/>
                <w:szCs w:val="24"/>
              </w:rPr>
              <w:t>职务、职称</w:t>
            </w:r>
          </w:p>
        </w:tc>
        <w:tc>
          <w:tcPr>
            <w:tcW w:w="1675" w:type="dxa"/>
          </w:tcPr>
          <w:p w:rsidR="00A16F56" w:rsidRPr="008E56D4" w:rsidRDefault="00514DA7">
            <w:pPr>
              <w:pStyle w:val="p0"/>
              <w:spacing w:line="240" w:lineRule="auto"/>
              <w:jc w:val="center"/>
              <w:rPr>
                <w:rFonts w:ascii="黑体" w:eastAsia="黑体" w:hAnsi="黑体" w:cs="宋体"/>
                <w:bCs/>
                <w:sz w:val="24"/>
                <w:szCs w:val="24"/>
              </w:rPr>
            </w:pPr>
            <w:r w:rsidRPr="008E56D4">
              <w:rPr>
                <w:rFonts w:ascii="黑体" w:eastAsia="黑体" w:hAnsi="黑体" w:cs="宋体" w:hint="eastAsia"/>
                <w:bCs/>
                <w:sz w:val="24"/>
                <w:szCs w:val="24"/>
              </w:rPr>
              <w:t>项目角色</w:t>
            </w:r>
          </w:p>
        </w:tc>
        <w:tc>
          <w:tcPr>
            <w:tcW w:w="2738" w:type="dxa"/>
          </w:tcPr>
          <w:p w:rsidR="00A16F56" w:rsidRPr="008E56D4" w:rsidRDefault="00514DA7">
            <w:pPr>
              <w:pStyle w:val="p0"/>
              <w:spacing w:line="240" w:lineRule="auto"/>
              <w:jc w:val="center"/>
              <w:rPr>
                <w:rFonts w:ascii="黑体" w:eastAsia="黑体" w:hAnsi="黑体" w:cs="宋体"/>
                <w:bCs/>
                <w:sz w:val="24"/>
                <w:szCs w:val="24"/>
              </w:rPr>
            </w:pPr>
            <w:r w:rsidRPr="008E56D4">
              <w:rPr>
                <w:rFonts w:ascii="黑体" w:eastAsia="黑体" w:hAnsi="黑体" w:cs="宋体" w:hint="eastAsia"/>
                <w:bCs/>
                <w:sz w:val="24"/>
                <w:szCs w:val="24"/>
              </w:rPr>
              <w:t>主要职责</w:t>
            </w:r>
          </w:p>
        </w:tc>
      </w:tr>
      <w:tr w:rsidR="00A16F56">
        <w:tc>
          <w:tcPr>
            <w:tcW w:w="692"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1</w:t>
            </w:r>
          </w:p>
        </w:tc>
        <w:tc>
          <w:tcPr>
            <w:tcW w:w="1538"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刘风</w:t>
            </w:r>
          </w:p>
        </w:tc>
        <w:tc>
          <w:tcPr>
            <w:tcW w:w="1875"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注册会计师</w:t>
            </w:r>
          </w:p>
        </w:tc>
        <w:tc>
          <w:tcPr>
            <w:tcW w:w="1675"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项目负责人</w:t>
            </w:r>
          </w:p>
        </w:tc>
        <w:tc>
          <w:tcPr>
            <w:tcW w:w="2738" w:type="dxa"/>
          </w:tcPr>
          <w:p w:rsidR="00A16F56" w:rsidRPr="008E56D4" w:rsidRDefault="00514DA7">
            <w:pPr>
              <w:pStyle w:val="p0"/>
              <w:spacing w:line="240" w:lineRule="auto"/>
              <w:rPr>
                <w:rFonts w:ascii="仿宋" w:eastAsia="仿宋" w:hAnsi="仿宋" w:cs="宋体"/>
              </w:rPr>
            </w:pPr>
            <w:r w:rsidRPr="008E56D4">
              <w:rPr>
                <w:rFonts w:ascii="仿宋" w:eastAsia="仿宋" w:hAnsi="仿宋" w:cs="宋体" w:hint="eastAsia"/>
              </w:rPr>
              <w:t>负责与主管部门及财政部门沟通推进项目进度。</w:t>
            </w:r>
          </w:p>
        </w:tc>
      </w:tr>
      <w:tr w:rsidR="00A16F56">
        <w:tc>
          <w:tcPr>
            <w:tcW w:w="692"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2</w:t>
            </w:r>
          </w:p>
        </w:tc>
        <w:tc>
          <w:tcPr>
            <w:tcW w:w="1538" w:type="dxa"/>
          </w:tcPr>
          <w:p w:rsidR="00A16F56" w:rsidRPr="008E56D4" w:rsidRDefault="00514DA7">
            <w:pPr>
              <w:pStyle w:val="p0"/>
              <w:spacing w:line="240" w:lineRule="auto"/>
              <w:jc w:val="center"/>
              <w:rPr>
                <w:rFonts w:ascii="仿宋" w:eastAsia="仿宋" w:hAnsi="仿宋" w:cs="宋体"/>
              </w:rPr>
            </w:pPr>
            <w:proofErr w:type="gramStart"/>
            <w:r w:rsidRPr="008E56D4">
              <w:rPr>
                <w:rFonts w:ascii="仿宋" w:eastAsia="仿宋" w:hAnsi="仿宋" w:cs="宋体" w:hint="eastAsia"/>
              </w:rPr>
              <w:t>常科来</w:t>
            </w:r>
            <w:proofErr w:type="gramEnd"/>
          </w:p>
        </w:tc>
        <w:tc>
          <w:tcPr>
            <w:tcW w:w="1875"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注册会计师</w:t>
            </w:r>
          </w:p>
        </w:tc>
        <w:tc>
          <w:tcPr>
            <w:tcW w:w="1675"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项目组长</w:t>
            </w:r>
          </w:p>
        </w:tc>
        <w:tc>
          <w:tcPr>
            <w:tcW w:w="2738" w:type="dxa"/>
          </w:tcPr>
          <w:p w:rsidR="00A16F56" w:rsidRPr="008E56D4" w:rsidRDefault="00514DA7">
            <w:pPr>
              <w:pStyle w:val="p0"/>
              <w:spacing w:line="240" w:lineRule="auto"/>
              <w:rPr>
                <w:rFonts w:ascii="仿宋" w:eastAsia="仿宋" w:hAnsi="仿宋" w:cs="宋体"/>
              </w:rPr>
            </w:pPr>
            <w:r w:rsidRPr="008E56D4">
              <w:rPr>
                <w:rFonts w:ascii="仿宋" w:eastAsia="仿宋" w:hAnsi="仿宋" w:cs="宋体" w:hint="eastAsia"/>
              </w:rPr>
              <w:t>负责项目技术支持及报告质量控制。</w:t>
            </w:r>
          </w:p>
        </w:tc>
      </w:tr>
      <w:tr w:rsidR="00A16F56">
        <w:tc>
          <w:tcPr>
            <w:tcW w:w="692"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3</w:t>
            </w:r>
          </w:p>
        </w:tc>
        <w:tc>
          <w:tcPr>
            <w:tcW w:w="1538"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石国峰</w:t>
            </w:r>
          </w:p>
        </w:tc>
        <w:tc>
          <w:tcPr>
            <w:tcW w:w="1875"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高级工程师</w:t>
            </w:r>
          </w:p>
        </w:tc>
        <w:tc>
          <w:tcPr>
            <w:tcW w:w="1675"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工程专家</w:t>
            </w:r>
          </w:p>
        </w:tc>
        <w:tc>
          <w:tcPr>
            <w:tcW w:w="2738" w:type="dxa"/>
            <w:vAlign w:val="top"/>
          </w:tcPr>
          <w:p w:rsidR="00A16F56" w:rsidRPr="008E56D4" w:rsidRDefault="00514DA7">
            <w:pPr>
              <w:rPr>
                <w:rFonts w:ascii="仿宋" w:eastAsia="仿宋" w:hAnsi="仿宋" w:cs="宋体"/>
                <w:kern w:val="0"/>
              </w:rPr>
            </w:pPr>
            <w:r w:rsidRPr="008E56D4">
              <w:rPr>
                <w:rFonts w:ascii="仿宋" w:eastAsia="仿宋" w:hAnsi="仿宋" w:cs="宋体" w:hint="eastAsia"/>
              </w:rPr>
              <w:t>负责过程、效益等方面的内容进行评价，出具评价意见。</w:t>
            </w:r>
          </w:p>
        </w:tc>
      </w:tr>
      <w:tr w:rsidR="00A16F56">
        <w:tc>
          <w:tcPr>
            <w:tcW w:w="692"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4</w:t>
            </w:r>
          </w:p>
        </w:tc>
        <w:tc>
          <w:tcPr>
            <w:tcW w:w="1538"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史瑞华</w:t>
            </w:r>
          </w:p>
        </w:tc>
        <w:tc>
          <w:tcPr>
            <w:tcW w:w="1875"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高级工程师</w:t>
            </w:r>
          </w:p>
        </w:tc>
        <w:tc>
          <w:tcPr>
            <w:tcW w:w="1675"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工程专家</w:t>
            </w:r>
          </w:p>
        </w:tc>
        <w:tc>
          <w:tcPr>
            <w:tcW w:w="2738" w:type="dxa"/>
            <w:vAlign w:val="top"/>
          </w:tcPr>
          <w:p w:rsidR="00A16F56" w:rsidRPr="008E56D4" w:rsidRDefault="00514DA7">
            <w:pPr>
              <w:pStyle w:val="p0"/>
              <w:spacing w:line="240" w:lineRule="auto"/>
              <w:rPr>
                <w:rFonts w:ascii="仿宋" w:eastAsia="仿宋" w:hAnsi="仿宋" w:cs="宋体"/>
              </w:rPr>
            </w:pPr>
            <w:r w:rsidRPr="008E56D4">
              <w:rPr>
                <w:rFonts w:ascii="仿宋" w:eastAsia="仿宋" w:hAnsi="仿宋" w:cs="宋体" w:hint="eastAsia"/>
              </w:rPr>
              <w:t>负责过程、效益等方面评价，出具评价意见。</w:t>
            </w:r>
          </w:p>
        </w:tc>
      </w:tr>
      <w:tr w:rsidR="00A16F56">
        <w:tc>
          <w:tcPr>
            <w:tcW w:w="692"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5</w:t>
            </w:r>
          </w:p>
        </w:tc>
        <w:tc>
          <w:tcPr>
            <w:tcW w:w="1538" w:type="dxa"/>
          </w:tcPr>
          <w:p w:rsidR="00A16F56" w:rsidRPr="008E56D4" w:rsidRDefault="00514DA7">
            <w:pPr>
              <w:pStyle w:val="p0"/>
              <w:spacing w:line="240" w:lineRule="auto"/>
              <w:jc w:val="center"/>
              <w:rPr>
                <w:rFonts w:ascii="仿宋" w:eastAsia="仿宋" w:hAnsi="仿宋" w:cs="宋体"/>
              </w:rPr>
            </w:pPr>
            <w:proofErr w:type="gramStart"/>
            <w:r w:rsidRPr="008E56D4">
              <w:rPr>
                <w:rFonts w:ascii="仿宋" w:eastAsia="仿宋" w:hAnsi="仿宋" w:cs="宋体" w:hint="eastAsia"/>
              </w:rPr>
              <w:t>李成民</w:t>
            </w:r>
            <w:proofErr w:type="gramEnd"/>
          </w:p>
        </w:tc>
        <w:tc>
          <w:tcPr>
            <w:tcW w:w="1875"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工程技术研究员</w:t>
            </w:r>
          </w:p>
        </w:tc>
        <w:tc>
          <w:tcPr>
            <w:tcW w:w="1675"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水利专家</w:t>
            </w:r>
          </w:p>
        </w:tc>
        <w:tc>
          <w:tcPr>
            <w:tcW w:w="2738" w:type="dxa"/>
          </w:tcPr>
          <w:p w:rsidR="00A16F56" w:rsidRPr="008E56D4" w:rsidRDefault="00514DA7">
            <w:pPr>
              <w:widowControl/>
              <w:spacing w:line="240" w:lineRule="auto"/>
              <w:rPr>
                <w:rFonts w:ascii="仿宋" w:eastAsia="仿宋" w:hAnsi="仿宋" w:cs="宋体"/>
              </w:rPr>
            </w:pPr>
            <w:r w:rsidRPr="008E56D4">
              <w:rPr>
                <w:rFonts w:ascii="仿宋" w:eastAsia="仿宋" w:hAnsi="仿宋" w:cs="宋体" w:hint="eastAsia"/>
              </w:rPr>
              <w:t>负责项目过程管理、效益实现程度、群众满意度评价</w:t>
            </w:r>
          </w:p>
        </w:tc>
      </w:tr>
      <w:tr w:rsidR="00A16F56">
        <w:tc>
          <w:tcPr>
            <w:tcW w:w="692"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6</w:t>
            </w:r>
          </w:p>
        </w:tc>
        <w:tc>
          <w:tcPr>
            <w:tcW w:w="1538" w:type="dxa"/>
          </w:tcPr>
          <w:p w:rsidR="00A16F56" w:rsidRPr="008E56D4" w:rsidRDefault="00514DA7">
            <w:pPr>
              <w:pStyle w:val="p0"/>
              <w:spacing w:line="240" w:lineRule="auto"/>
              <w:jc w:val="center"/>
              <w:rPr>
                <w:rFonts w:ascii="仿宋" w:eastAsia="仿宋" w:hAnsi="仿宋" w:cs="宋体"/>
              </w:rPr>
            </w:pPr>
            <w:proofErr w:type="gramStart"/>
            <w:r w:rsidRPr="008E56D4">
              <w:rPr>
                <w:rFonts w:ascii="仿宋" w:eastAsia="仿宋" w:hAnsi="仿宋" w:cs="宋体" w:hint="eastAsia"/>
              </w:rPr>
              <w:t>高松芹</w:t>
            </w:r>
            <w:proofErr w:type="gramEnd"/>
          </w:p>
        </w:tc>
        <w:tc>
          <w:tcPr>
            <w:tcW w:w="1875"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注册会计师</w:t>
            </w:r>
          </w:p>
        </w:tc>
        <w:tc>
          <w:tcPr>
            <w:tcW w:w="1675"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组员</w:t>
            </w:r>
          </w:p>
        </w:tc>
        <w:tc>
          <w:tcPr>
            <w:tcW w:w="2738" w:type="dxa"/>
          </w:tcPr>
          <w:p w:rsidR="00A16F56" w:rsidRPr="008E56D4" w:rsidRDefault="00514DA7">
            <w:pPr>
              <w:pStyle w:val="p0"/>
              <w:spacing w:line="240" w:lineRule="auto"/>
              <w:rPr>
                <w:rFonts w:ascii="仿宋" w:eastAsia="仿宋" w:hAnsi="仿宋" w:cs="宋体"/>
              </w:rPr>
            </w:pPr>
            <w:r w:rsidRPr="008E56D4">
              <w:rPr>
                <w:rFonts w:ascii="仿宋" w:eastAsia="仿宋" w:hAnsi="仿宋" w:cs="宋体" w:hint="eastAsia"/>
              </w:rPr>
              <w:t>搜集、整理相关资料，汇总评价数据。</w:t>
            </w:r>
          </w:p>
        </w:tc>
      </w:tr>
      <w:tr w:rsidR="00A16F56">
        <w:tc>
          <w:tcPr>
            <w:tcW w:w="692"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7</w:t>
            </w:r>
          </w:p>
        </w:tc>
        <w:tc>
          <w:tcPr>
            <w:tcW w:w="1538"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赵兰</w:t>
            </w:r>
            <w:proofErr w:type="gramStart"/>
            <w:r w:rsidRPr="008E56D4">
              <w:rPr>
                <w:rFonts w:ascii="仿宋" w:eastAsia="仿宋" w:hAnsi="仿宋" w:cs="宋体" w:hint="eastAsia"/>
              </w:rPr>
              <w:t>兰</w:t>
            </w:r>
            <w:proofErr w:type="gramEnd"/>
          </w:p>
        </w:tc>
        <w:tc>
          <w:tcPr>
            <w:tcW w:w="1875"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会计师</w:t>
            </w:r>
          </w:p>
        </w:tc>
        <w:tc>
          <w:tcPr>
            <w:tcW w:w="1675"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组员</w:t>
            </w:r>
          </w:p>
        </w:tc>
        <w:tc>
          <w:tcPr>
            <w:tcW w:w="2738" w:type="dxa"/>
          </w:tcPr>
          <w:p w:rsidR="00A16F56" w:rsidRPr="008E56D4" w:rsidRDefault="00514DA7">
            <w:pPr>
              <w:spacing w:line="240" w:lineRule="auto"/>
              <w:rPr>
                <w:rFonts w:ascii="仿宋" w:eastAsia="仿宋" w:hAnsi="仿宋" w:cs="宋体"/>
              </w:rPr>
            </w:pPr>
            <w:r w:rsidRPr="008E56D4">
              <w:rPr>
                <w:rFonts w:ascii="仿宋" w:eastAsia="仿宋" w:hAnsi="仿宋" w:cs="宋体" w:hint="eastAsia"/>
              </w:rPr>
              <w:t>搜集、整理相关资料，汇总评价数据。</w:t>
            </w:r>
          </w:p>
        </w:tc>
      </w:tr>
      <w:tr w:rsidR="00A16F56">
        <w:tc>
          <w:tcPr>
            <w:tcW w:w="692"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8</w:t>
            </w:r>
          </w:p>
        </w:tc>
        <w:tc>
          <w:tcPr>
            <w:tcW w:w="1538"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周翠</w:t>
            </w:r>
          </w:p>
        </w:tc>
        <w:tc>
          <w:tcPr>
            <w:tcW w:w="1875"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会计师</w:t>
            </w:r>
          </w:p>
        </w:tc>
        <w:tc>
          <w:tcPr>
            <w:tcW w:w="1675"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组员</w:t>
            </w:r>
          </w:p>
        </w:tc>
        <w:tc>
          <w:tcPr>
            <w:tcW w:w="2738" w:type="dxa"/>
          </w:tcPr>
          <w:p w:rsidR="00A16F56" w:rsidRPr="008E56D4" w:rsidRDefault="00514DA7">
            <w:pPr>
              <w:spacing w:line="240" w:lineRule="auto"/>
              <w:rPr>
                <w:rFonts w:ascii="仿宋" w:eastAsia="仿宋" w:hAnsi="仿宋" w:cs="宋体"/>
              </w:rPr>
            </w:pPr>
            <w:r w:rsidRPr="008E56D4">
              <w:rPr>
                <w:rFonts w:ascii="仿宋" w:eastAsia="仿宋" w:hAnsi="仿宋" w:cs="宋体" w:hint="eastAsia"/>
              </w:rPr>
              <w:t>搜集、整理相关资料，汇总评价数据。</w:t>
            </w:r>
          </w:p>
        </w:tc>
      </w:tr>
      <w:tr w:rsidR="00A16F56">
        <w:tc>
          <w:tcPr>
            <w:tcW w:w="692"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9</w:t>
            </w:r>
          </w:p>
        </w:tc>
        <w:tc>
          <w:tcPr>
            <w:tcW w:w="1538" w:type="dxa"/>
          </w:tcPr>
          <w:p w:rsidR="00A16F56" w:rsidRPr="008E56D4" w:rsidRDefault="00514DA7">
            <w:pPr>
              <w:pStyle w:val="p0"/>
              <w:spacing w:line="240" w:lineRule="auto"/>
              <w:jc w:val="center"/>
              <w:rPr>
                <w:rFonts w:ascii="仿宋" w:eastAsia="仿宋" w:hAnsi="仿宋" w:cs="宋体"/>
              </w:rPr>
            </w:pPr>
            <w:proofErr w:type="gramStart"/>
            <w:r w:rsidRPr="008E56D4">
              <w:rPr>
                <w:rFonts w:ascii="仿宋" w:eastAsia="仿宋" w:hAnsi="仿宋" w:cs="宋体" w:hint="eastAsia"/>
              </w:rPr>
              <w:t>韩秋美</w:t>
            </w:r>
            <w:proofErr w:type="gramEnd"/>
          </w:p>
        </w:tc>
        <w:tc>
          <w:tcPr>
            <w:tcW w:w="1875"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初级会计师</w:t>
            </w:r>
          </w:p>
        </w:tc>
        <w:tc>
          <w:tcPr>
            <w:tcW w:w="1675" w:type="dxa"/>
          </w:tcPr>
          <w:p w:rsidR="00A16F56" w:rsidRPr="008E56D4" w:rsidRDefault="00514DA7">
            <w:pPr>
              <w:pStyle w:val="p0"/>
              <w:spacing w:line="240" w:lineRule="auto"/>
              <w:jc w:val="center"/>
              <w:rPr>
                <w:rFonts w:ascii="仿宋" w:eastAsia="仿宋" w:hAnsi="仿宋" w:cs="宋体"/>
              </w:rPr>
            </w:pPr>
            <w:r w:rsidRPr="008E56D4">
              <w:rPr>
                <w:rFonts w:ascii="仿宋" w:eastAsia="仿宋" w:hAnsi="仿宋" w:cs="宋体" w:hint="eastAsia"/>
              </w:rPr>
              <w:t>组员</w:t>
            </w:r>
          </w:p>
        </w:tc>
        <w:tc>
          <w:tcPr>
            <w:tcW w:w="2738" w:type="dxa"/>
          </w:tcPr>
          <w:p w:rsidR="00A16F56" w:rsidRPr="008E56D4" w:rsidRDefault="00514DA7">
            <w:pPr>
              <w:spacing w:line="240" w:lineRule="auto"/>
              <w:rPr>
                <w:rFonts w:ascii="仿宋" w:eastAsia="仿宋" w:hAnsi="仿宋" w:cs="宋体"/>
              </w:rPr>
            </w:pPr>
            <w:r w:rsidRPr="008E56D4">
              <w:rPr>
                <w:rFonts w:ascii="仿宋" w:eastAsia="仿宋" w:hAnsi="仿宋" w:cs="宋体" w:hint="eastAsia"/>
              </w:rPr>
              <w:t>搜集、整理相关资料，汇总评价数据。</w:t>
            </w:r>
          </w:p>
        </w:tc>
      </w:tr>
    </w:tbl>
    <w:p w:rsidR="00A16F56" w:rsidRDefault="00514DA7">
      <w:pPr>
        <w:pStyle w:val="2"/>
        <w:numPr>
          <w:ilvl w:val="1"/>
          <w:numId w:val="0"/>
        </w:numPr>
        <w:spacing w:line="580" w:lineRule="exact"/>
        <w:ind w:left="630"/>
        <w:rPr>
          <w:rFonts w:ascii="楷体_GB2312" w:eastAsia="楷体_GB2312" w:hAnsi="楷体_GB2312" w:cs="楷体_GB2312"/>
          <w:b w:val="0"/>
          <w:bCs w:val="0"/>
          <w:kern w:val="2"/>
          <w:sz w:val="32"/>
          <w:lang w:val="en-US"/>
        </w:rPr>
      </w:pPr>
      <w:bookmarkStart w:id="19" w:name="_Toc27738"/>
      <w:r>
        <w:rPr>
          <w:rFonts w:ascii="楷体_GB2312" w:eastAsia="楷体_GB2312" w:hAnsi="楷体_GB2312" w:cs="楷体_GB2312" w:hint="eastAsia"/>
          <w:b w:val="0"/>
          <w:bCs w:val="0"/>
          <w:kern w:val="2"/>
          <w:sz w:val="32"/>
          <w:lang w:val="en-US"/>
        </w:rPr>
        <w:lastRenderedPageBreak/>
        <w:t>（七）绩效评价工作过程</w:t>
      </w:r>
      <w:bookmarkEnd w:id="19"/>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1.前期准备阶段</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成立评价专家工作小组，收集、整理和分析项目资料，编制评价工作实施方案，实施方案经过菏泽市财政局聘请的专家评审，最终确定绩效评价指标体系。</w:t>
      </w:r>
    </w:p>
    <w:p w:rsidR="00A16F56" w:rsidRDefault="00514DA7">
      <w:pPr>
        <w:pStyle w:val="a6"/>
        <w:numPr>
          <w:ilvl w:val="0"/>
          <w:numId w:val="3"/>
        </w:numPr>
        <w:ind w:firstLineChars="200" w:firstLine="640"/>
        <w:rPr>
          <w:rFonts w:ascii="仿宋" w:eastAsia="仿宋" w:hAnsi="仿宋" w:cs="仿宋"/>
          <w:bCs/>
          <w:sz w:val="32"/>
          <w:szCs w:val="32"/>
        </w:rPr>
      </w:pPr>
      <w:bookmarkStart w:id="20" w:name="_Toc39496596"/>
      <w:r>
        <w:rPr>
          <w:rFonts w:ascii="仿宋" w:eastAsia="仿宋" w:hAnsi="仿宋" w:cs="仿宋" w:hint="eastAsia"/>
          <w:bCs/>
          <w:sz w:val="32"/>
          <w:szCs w:val="32"/>
        </w:rPr>
        <w:t>非现场评价阶段</w:t>
      </w:r>
      <w:bookmarkEnd w:id="20"/>
    </w:p>
    <w:p w:rsidR="00A16F56" w:rsidRDefault="00514DA7">
      <w:pPr>
        <w:ind w:firstLineChars="200" w:firstLine="640"/>
        <w:rPr>
          <w:rFonts w:eastAsia="仿宋"/>
        </w:rPr>
      </w:pPr>
      <w:r>
        <w:rPr>
          <w:rFonts w:ascii="仿宋" w:eastAsia="仿宋" w:hAnsi="仿宋" w:cs="仿宋" w:hint="eastAsia"/>
          <w:bCs/>
          <w:sz w:val="32"/>
          <w:szCs w:val="32"/>
        </w:rPr>
        <w:t>听取项目汇报、现场查阅项目相关资料，全面了解该项目实施情况；财务专家查阅财务资料。</w:t>
      </w:r>
    </w:p>
    <w:p w:rsidR="00A16F56" w:rsidRDefault="00514DA7">
      <w:pPr>
        <w:pStyle w:val="a6"/>
        <w:ind w:firstLineChars="200" w:firstLine="640"/>
        <w:rPr>
          <w:rFonts w:ascii="仿宋" w:eastAsia="仿宋" w:hAnsi="仿宋" w:cs="仿宋"/>
          <w:bCs/>
          <w:sz w:val="32"/>
          <w:szCs w:val="32"/>
        </w:rPr>
      </w:pPr>
      <w:bookmarkStart w:id="21" w:name="_Toc39496597"/>
      <w:r>
        <w:rPr>
          <w:rFonts w:ascii="仿宋" w:eastAsia="仿宋" w:hAnsi="仿宋" w:cs="仿宋" w:hint="eastAsia"/>
          <w:bCs/>
          <w:sz w:val="32"/>
          <w:szCs w:val="32"/>
        </w:rPr>
        <w:t>3.现场评价阶段</w:t>
      </w:r>
      <w:bookmarkEnd w:id="21"/>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工程专家、水利专家、</w:t>
      </w:r>
      <w:proofErr w:type="gramStart"/>
      <w:r>
        <w:rPr>
          <w:rFonts w:ascii="仿宋" w:eastAsia="仿宋" w:hAnsi="仿宋" w:cs="仿宋" w:hint="eastAsia"/>
          <w:bCs/>
          <w:sz w:val="32"/>
          <w:szCs w:val="32"/>
        </w:rPr>
        <w:t>评价组</w:t>
      </w:r>
      <w:proofErr w:type="gramEnd"/>
      <w:r>
        <w:rPr>
          <w:rFonts w:ascii="仿宋" w:eastAsia="仿宋" w:hAnsi="仿宋" w:cs="仿宋" w:hint="eastAsia"/>
          <w:bCs/>
          <w:sz w:val="32"/>
          <w:szCs w:val="32"/>
        </w:rPr>
        <w:t>及相关单位进行现场查看，进行满意度调查。</w:t>
      </w:r>
    </w:p>
    <w:p w:rsidR="00A16F56" w:rsidRDefault="00514DA7">
      <w:pPr>
        <w:pStyle w:val="a6"/>
        <w:ind w:firstLineChars="200" w:firstLine="640"/>
        <w:rPr>
          <w:rFonts w:ascii="仿宋" w:eastAsia="仿宋" w:hAnsi="仿宋" w:cs="仿宋"/>
          <w:bCs/>
          <w:sz w:val="32"/>
          <w:szCs w:val="32"/>
        </w:rPr>
      </w:pPr>
      <w:bookmarkStart w:id="22" w:name="_Toc39496598"/>
      <w:r>
        <w:rPr>
          <w:rFonts w:ascii="仿宋" w:eastAsia="仿宋" w:hAnsi="仿宋" w:cs="仿宋" w:hint="eastAsia"/>
          <w:bCs/>
          <w:sz w:val="32"/>
          <w:szCs w:val="32"/>
        </w:rPr>
        <w:t>4.分析评价阶段</w:t>
      </w:r>
      <w:bookmarkEnd w:id="22"/>
    </w:p>
    <w:p w:rsidR="00A16F56" w:rsidRDefault="00514DA7">
      <w:pPr>
        <w:pStyle w:val="a6"/>
        <w:ind w:firstLineChars="200" w:firstLine="640"/>
        <w:rPr>
          <w:rFonts w:ascii="仿宋" w:eastAsia="仿宋" w:hAnsi="仿宋" w:cs="仿宋"/>
          <w:bCs/>
          <w:sz w:val="32"/>
          <w:szCs w:val="32"/>
        </w:rPr>
      </w:pPr>
      <w:proofErr w:type="gramStart"/>
      <w:r>
        <w:rPr>
          <w:rFonts w:ascii="仿宋" w:eastAsia="仿宋" w:hAnsi="仿宋" w:cs="仿宋" w:hint="eastAsia"/>
          <w:bCs/>
          <w:sz w:val="32"/>
          <w:szCs w:val="32"/>
        </w:rPr>
        <w:t>评价组</w:t>
      </w:r>
      <w:proofErr w:type="gramEnd"/>
      <w:r>
        <w:rPr>
          <w:rFonts w:ascii="仿宋" w:eastAsia="仿宋" w:hAnsi="仿宋" w:cs="仿宋" w:hint="eastAsia"/>
          <w:bCs/>
          <w:sz w:val="32"/>
          <w:szCs w:val="32"/>
        </w:rPr>
        <w:t>复核、分类、汇总现场评价工作底稿等资料形成资料库，对照绩效目标进行分析，总结项目取得的绩效和问题清单</w:t>
      </w:r>
      <w:bookmarkStart w:id="23" w:name="_Toc451589749"/>
      <w:r>
        <w:rPr>
          <w:rFonts w:ascii="仿宋" w:eastAsia="仿宋" w:hAnsi="仿宋" w:cs="仿宋" w:hint="eastAsia"/>
          <w:bCs/>
          <w:sz w:val="32"/>
          <w:szCs w:val="32"/>
        </w:rPr>
        <w:t>，形成绩效评价结果</w:t>
      </w:r>
      <w:bookmarkEnd w:id="23"/>
      <w:r>
        <w:rPr>
          <w:rFonts w:ascii="仿宋" w:eastAsia="仿宋" w:hAnsi="仿宋" w:cs="仿宋" w:hint="eastAsia"/>
          <w:bCs/>
          <w:sz w:val="32"/>
          <w:szCs w:val="32"/>
        </w:rPr>
        <w:t>。</w:t>
      </w:r>
    </w:p>
    <w:p w:rsidR="00A16F56" w:rsidRDefault="00514DA7">
      <w:pPr>
        <w:pStyle w:val="a6"/>
        <w:ind w:firstLineChars="200" w:firstLine="640"/>
        <w:rPr>
          <w:rFonts w:ascii="仿宋" w:eastAsia="仿宋" w:hAnsi="仿宋" w:cs="仿宋"/>
          <w:bCs/>
          <w:sz w:val="32"/>
          <w:szCs w:val="32"/>
        </w:rPr>
      </w:pPr>
      <w:bookmarkStart w:id="24" w:name="_Toc39496599"/>
      <w:r>
        <w:rPr>
          <w:rFonts w:ascii="仿宋" w:eastAsia="仿宋" w:hAnsi="仿宋" w:cs="仿宋" w:hint="eastAsia"/>
          <w:bCs/>
          <w:sz w:val="32"/>
          <w:szCs w:val="32"/>
        </w:rPr>
        <w:t>5.出具报告阶段</w:t>
      </w:r>
      <w:bookmarkEnd w:id="24"/>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根据评价报告框架形成绩效评价报告初稿，进行三级复核，然后与菏泽市财政局、项目单位进行沟通，完善评价报告，提交绩效评价报告终稿。</w:t>
      </w:r>
    </w:p>
    <w:p w:rsidR="00A16F56" w:rsidRPr="008E56D4" w:rsidRDefault="00514DA7">
      <w:pPr>
        <w:pStyle w:val="1"/>
        <w:spacing w:line="580" w:lineRule="exact"/>
        <w:ind w:left="-10" w:firstLineChars="0" w:firstLine="640"/>
      </w:pPr>
      <w:bookmarkStart w:id="25" w:name="_Toc15604"/>
      <w:bookmarkStart w:id="26" w:name="_Toc22776"/>
      <w:r w:rsidRPr="008E56D4">
        <w:lastRenderedPageBreak/>
        <w:t>评价结论及分析</w:t>
      </w:r>
      <w:bookmarkEnd w:id="25"/>
      <w:bookmarkEnd w:id="26"/>
    </w:p>
    <w:p w:rsidR="00A16F56" w:rsidRDefault="00514DA7">
      <w:pPr>
        <w:pStyle w:val="2"/>
        <w:numPr>
          <w:ilvl w:val="1"/>
          <w:numId w:val="0"/>
        </w:numPr>
        <w:spacing w:line="580" w:lineRule="exact"/>
        <w:ind w:left="630"/>
        <w:rPr>
          <w:rFonts w:ascii="楷体_GB2312" w:eastAsia="楷体_GB2312" w:hAnsi="楷体_GB2312" w:cs="楷体_GB2312"/>
          <w:b w:val="0"/>
          <w:bCs w:val="0"/>
          <w:kern w:val="2"/>
          <w:sz w:val="32"/>
          <w:lang w:val="en-US"/>
        </w:rPr>
      </w:pPr>
      <w:bookmarkStart w:id="27" w:name="_Toc14589"/>
      <w:bookmarkStart w:id="28" w:name="_Toc1682"/>
      <w:r>
        <w:rPr>
          <w:rFonts w:ascii="楷体_GB2312" w:eastAsia="楷体_GB2312" w:hAnsi="楷体_GB2312" w:cs="楷体_GB2312" w:hint="eastAsia"/>
          <w:b w:val="0"/>
          <w:bCs w:val="0"/>
          <w:kern w:val="2"/>
          <w:sz w:val="32"/>
          <w:lang w:val="en-US"/>
        </w:rPr>
        <w:t>（一）综合评价结论</w:t>
      </w:r>
      <w:bookmarkEnd w:id="27"/>
      <w:bookmarkEnd w:id="28"/>
    </w:p>
    <w:p w:rsidR="00A16F56" w:rsidRDefault="00514DA7">
      <w:pPr>
        <w:pStyle w:val="a6"/>
        <w:ind w:firstLineChars="200" w:firstLine="640"/>
      </w:pPr>
      <w:r>
        <w:rPr>
          <w:rFonts w:ascii="仿宋" w:eastAsia="仿宋" w:hAnsi="仿宋" w:cs="仿宋" w:hint="eastAsia"/>
          <w:bCs/>
          <w:sz w:val="32"/>
          <w:szCs w:val="32"/>
        </w:rPr>
        <w:t>项目</w:t>
      </w:r>
      <w:proofErr w:type="gramStart"/>
      <w:r>
        <w:rPr>
          <w:rFonts w:ascii="仿宋" w:eastAsia="仿宋" w:hAnsi="仿宋" w:cs="仿宋" w:hint="eastAsia"/>
          <w:bCs/>
          <w:sz w:val="32"/>
          <w:szCs w:val="32"/>
        </w:rPr>
        <w:t>初始总</w:t>
      </w:r>
      <w:proofErr w:type="gramEnd"/>
      <w:r>
        <w:rPr>
          <w:rFonts w:ascii="仿宋" w:eastAsia="仿宋" w:hAnsi="仿宋" w:cs="仿宋" w:hint="eastAsia"/>
          <w:bCs/>
          <w:sz w:val="32"/>
          <w:szCs w:val="32"/>
        </w:rPr>
        <w:t>投资178,533.00万元，变更批复后总投资174,722.18万元。截止评价基准日，项目已到位资金93,767.27万元，占应到位资金的53.67%。已到位资金中包括政府专项债券58,300.00万元，占本项目发行债券资金的100%。</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截止评价基准日，工程主体施工已完工，监理单位已对工程进行了验收，项目工程已经投入使用，发挥了较好的工程效益。</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我们对现场评价和专家意见进行了综合考虑，得出</w:t>
      </w:r>
      <w:proofErr w:type="gramStart"/>
      <w:r>
        <w:rPr>
          <w:rFonts w:ascii="仿宋" w:eastAsia="仿宋" w:hAnsi="仿宋" w:cs="仿宋" w:hint="eastAsia"/>
          <w:bCs/>
          <w:sz w:val="32"/>
          <w:szCs w:val="32"/>
        </w:rPr>
        <w:t>东鱼河</w:t>
      </w:r>
      <w:proofErr w:type="gramEnd"/>
      <w:r>
        <w:rPr>
          <w:rFonts w:ascii="仿宋" w:eastAsia="仿宋" w:hAnsi="仿宋" w:cs="仿宋" w:hint="eastAsia"/>
          <w:bCs/>
          <w:sz w:val="32"/>
          <w:szCs w:val="32"/>
        </w:rPr>
        <w:t>调水工程项目得分88.5分，绩效评价级别为“良”。</w:t>
      </w:r>
    </w:p>
    <w:tbl>
      <w:tblPr>
        <w:tblStyle w:val="af6"/>
        <w:tblW w:w="0" w:type="auto"/>
        <w:tblLook w:val="04A0" w:firstRow="1" w:lastRow="0" w:firstColumn="1" w:lastColumn="0" w:noHBand="0" w:noVBand="1"/>
      </w:tblPr>
      <w:tblGrid>
        <w:gridCol w:w="2130"/>
        <w:gridCol w:w="2130"/>
        <w:gridCol w:w="2131"/>
        <w:gridCol w:w="2131"/>
      </w:tblGrid>
      <w:tr w:rsidR="00A16F56">
        <w:trPr>
          <w:trHeight w:hRule="exact" w:val="567"/>
        </w:trPr>
        <w:tc>
          <w:tcPr>
            <w:tcW w:w="2130" w:type="dxa"/>
          </w:tcPr>
          <w:p w:rsidR="00A16F56" w:rsidRPr="008E56D4" w:rsidRDefault="00514DA7">
            <w:pPr>
              <w:pStyle w:val="aff5"/>
              <w:spacing w:line="500" w:lineRule="exact"/>
              <w:rPr>
                <w:rFonts w:ascii="黑体" w:eastAsia="黑体" w:hAnsi="黑体" w:cs="宋体"/>
                <w:b w:val="0"/>
                <w:bCs/>
                <w:kern w:val="2"/>
                <w:szCs w:val="24"/>
                <w:lang w:val="zh-CN"/>
              </w:rPr>
            </w:pPr>
            <w:r w:rsidRPr="008E56D4">
              <w:rPr>
                <w:rFonts w:ascii="黑体" w:eastAsia="黑体" w:hAnsi="黑体" w:cs="宋体" w:hint="eastAsia"/>
                <w:b w:val="0"/>
                <w:bCs/>
                <w:kern w:val="2"/>
                <w:szCs w:val="24"/>
                <w:lang w:val="zh-CN"/>
              </w:rPr>
              <w:t>评价指标</w:t>
            </w:r>
          </w:p>
        </w:tc>
        <w:tc>
          <w:tcPr>
            <w:tcW w:w="2130" w:type="dxa"/>
          </w:tcPr>
          <w:p w:rsidR="00A16F56" w:rsidRPr="008E56D4" w:rsidRDefault="00514DA7">
            <w:pPr>
              <w:pStyle w:val="aff5"/>
              <w:spacing w:line="500" w:lineRule="exact"/>
              <w:rPr>
                <w:rFonts w:ascii="黑体" w:eastAsia="黑体" w:hAnsi="黑体" w:cs="宋体"/>
                <w:b w:val="0"/>
                <w:bCs/>
                <w:kern w:val="2"/>
                <w:szCs w:val="24"/>
                <w:lang w:val="zh-CN"/>
              </w:rPr>
            </w:pPr>
            <w:r w:rsidRPr="008E56D4">
              <w:rPr>
                <w:rFonts w:ascii="黑体" w:eastAsia="黑体" w:hAnsi="黑体" w:cs="宋体" w:hint="eastAsia"/>
                <w:b w:val="0"/>
                <w:bCs/>
                <w:kern w:val="2"/>
                <w:szCs w:val="24"/>
                <w:lang w:val="zh-CN"/>
              </w:rPr>
              <w:t>权重</w:t>
            </w:r>
          </w:p>
        </w:tc>
        <w:tc>
          <w:tcPr>
            <w:tcW w:w="2131" w:type="dxa"/>
          </w:tcPr>
          <w:p w:rsidR="00A16F56" w:rsidRPr="008E56D4" w:rsidRDefault="00514DA7">
            <w:pPr>
              <w:pStyle w:val="aff5"/>
              <w:spacing w:line="500" w:lineRule="exact"/>
              <w:rPr>
                <w:rFonts w:ascii="黑体" w:eastAsia="黑体" w:hAnsi="黑体" w:cs="宋体"/>
                <w:b w:val="0"/>
                <w:bCs/>
                <w:kern w:val="2"/>
                <w:szCs w:val="24"/>
                <w:lang w:val="zh-CN"/>
              </w:rPr>
            </w:pPr>
            <w:r w:rsidRPr="008E56D4">
              <w:rPr>
                <w:rFonts w:ascii="黑体" w:eastAsia="黑体" w:hAnsi="黑体" w:cs="宋体" w:hint="eastAsia"/>
                <w:b w:val="0"/>
                <w:bCs/>
                <w:kern w:val="2"/>
                <w:szCs w:val="24"/>
                <w:lang w:val="zh-CN"/>
              </w:rPr>
              <w:t>评价得分</w:t>
            </w:r>
          </w:p>
        </w:tc>
        <w:tc>
          <w:tcPr>
            <w:tcW w:w="2131" w:type="dxa"/>
          </w:tcPr>
          <w:p w:rsidR="00A16F56" w:rsidRPr="008E56D4" w:rsidRDefault="00514DA7">
            <w:pPr>
              <w:pStyle w:val="aff5"/>
              <w:spacing w:line="500" w:lineRule="exact"/>
              <w:rPr>
                <w:rFonts w:ascii="黑体" w:eastAsia="黑体" w:hAnsi="黑体" w:cs="宋体"/>
                <w:b w:val="0"/>
                <w:bCs/>
                <w:kern w:val="2"/>
                <w:szCs w:val="24"/>
                <w:lang w:val="zh-CN"/>
              </w:rPr>
            </w:pPr>
            <w:r w:rsidRPr="008E56D4">
              <w:rPr>
                <w:rFonts w:ascii="黑体" w:eastAsia="黑体" w:hAnsi="黑体" w:cs="宋体" w:hint="eastAsia"/>
                <w:b w:val="0"/>
                <w:bCs/>
                <w:kern w:val="2"/>
                <w:szCs w:val="24"/>
                <w:lang w:val="zh-CN"/>
              </w:rPr>
              <w:t>得分率</w:t>
            </w:r>
          </w:p>
        </w:tc>
      </w:tr>
      <w:tr w:rsidR="00A16F56">
        <w:trPr>
          <w:trHeight w:hRule="exact" w:val="567"/>
        </w:trPr>
        <w:tc>
          <w:tcPr>
            <w:tcW w:w="2130" w:type="dxa"/>
          </w:tcPr>
          <w:p w:rsidR="00A16F56" w:rsidRPr="008E56D4" w:rsidRDefault="00514DA7">
            <w:pPr>
              <w:pStyle w:val="aff5"/>
              <w:spacing w:line="500" w:lineRule="exact"/>
              <w:rPr>
                <w:rFonts w:ascii="仿宋" w:eastAsia="仿宋" w:hAnsi="仿宋" w:cs="宋体"/>
                <w:b w:val="0"/>
                <w:bCs/>
                <w:szCs w:val="24"/>
              </w:rPr>
            </w:pPr>
            <w:r w:rsidRPr="008E56D4">
              <w:rPr>
                <w:rFonts w:ascii="仿宋" w:eastAsia="仿宋" w:hAnsi="仿宋" w:cs="宋体" w:hint="eastAsia"/>
                <w:b w:val="0"/>
                <w:bCs/>
                <w:szCs w:val="24"/>
              </w:rPr>
              <w:t>1.决策</w:t>
            </w:r>
          </w:p>
        </w:tc>
        <w:tc>
          <w:tcPr>
            <w:tcW w:w="2130" w:type="dxa"/>
          </w:tcPr>
          <w:p w:rsidR="00A16F56" w:rsidRPr="008E56D4" w:rsidRDefault="00514DA7">
            <w:pPr>
              <w:pStyle w:val="aff5"/>
              <w:spacing w:line="500" w:lineRule="exact"/>
              <w:rPr>
                <w:rFonts w:ascii="仿宋" w:eastAsia="仿宋" w:hAnsi="仿宋" w:cs="宋体"/>
                <w:b w:val="0"/>
                <w:bCs/>
                <w:szCs w:val="24"/>
              </w:rPr>
            </w:pPr>
            <w:r w:rsidRPr="008E56D4">
              <w:rPr>
                <w:rFonts w:ascii="仿宋" w:eastAsia="仿宋" w:hAnsi="仿宋" w:cs="宋体" w:hint="eastAsia"/>
                <w:b w:val="0"/>
                <w:bCs/>
                <w:szCs w:val="24"/>
              </w:rPr>
              <w:t>10</w:t>
            </w:r>
          </w:p>
        </w:tc>
        <w:tc>
          <w:tcPr>
            <w:tcW w:w="2131" w:type="dxa"/>
          </w:tcPr>
          <w:p w:rsidR="00A16F56" w:rsidRPr="008E56D4" w:rsidRDefault="00514DA7">
            <w:pPr>
              <w:pStyle w:val="aff5"/>
              <w:spacing w:line="500" w:lineRule="exact"/>
              <w:rPr>
                <w:rFonts w:ascii="仿宋" w:eastAsia="仿宋" w:hAnsi="仿宋" w:cs="宋体"/>
                <w:b w:val="0"/>
                <w:bCs/>
                <w:szCs w:val="24"/>
              </w:rPr>
            </w:pPr>
            <w:r w:rsidRPr="008E56D4">
              <w:rPr>
                <w:rFonts w:ascii="仿宋" w:eastAsia="仿宋" w:hAnsi="仿宋" w:cs="宋体" w:hint="eastAsia"/>
                <w:b w:val="0"/>
                <w:bCs/>
                <w:szCs w:val="24"/>
              </w:rPr>
              <w:t>10</w:t>
            </w:r>
          </w:p>
        </w:tc>
        <w:tc>
          <w:tcPr>
            <w:tcW w:w="2131" w:type="dxa"/>
          </w:tcPr>
          <w:p w:rsidR="00A16F56" w:rsidRPr="008E56D4" w:rsidRDefault="00514DA7">
            <w:pPr>
              <w:pStyle w:val="aff5"/>
              <w:spacing w:line="500" w:lineRule="exact"/>
              <w:rPr>
                <w:rFonts w:ascii="仿宋" w:eastAsia="仿宋" w:hAnsi="仿宋" w:cs="宋体"/>
                <w:b w:val="0"/>
                <w:bCs/>
                <w:szCs w:val="24"/>
              </w:rPr>
            </w:pPr>
            <w:r w:rsidRPr="008E56D4">
              <w:rPr>
                <w:rFonts w:ascii="仿宋" w:eastAsia="仿宋" w:hAnsi="仿宋" w:cs="宋体" w:hint="eastAsia"/>
                <w:b w:val="0"/>
                <w:bCs/>
                <w:szCs w:val="24"/>
              </w:rPr>
              <w:t>100%</w:t>
            </w:r>
          </w:p>
        </w:tc>
      </w:tr>
      <w:tr w:rsidR="00A16F56">
        <w:trPr>
          <w:trHeight w:hRule="exact" w:val="567"/>
        </w:trPr>
        <w:tc>
          <w:tcPr>
            <w:tcW w:w="2130" w:type="dxa"/>
          </w:tcPr>
          <w:p w:rsidR="00A16F56" w:rsidRPr="008E56D4" w:rsidRDefault="00514DA7">
            <w:pPr>
              <w:pStyle w:val="aff5"/>
              <w:spacing w:line="500" w:lineRule="exact"/>
              <w:rPr>
                <w:rFonts w:ascii="仿宋" w:eastAsia="仿宋" w:hAnsi="仿宋" w:cs="宋体"/>
                <w:b w:val="0"/>
                <w:bCs/>
                <w:szCs w:val="24"/>
              </w:rPr>
            </w:pPr>
            <w:r w:rsidRPr="008E56D4">
              <w:rPr>
                <w:rFonts w:ascii="仿宋" w:eastAsia="仿宋" w:hAnsi="仿宋" w:cs="宋体" w:hint="eastAsia"/>
                <w:b w:val="0"/>
                <w:bCs/>
                <w:szCs w:val="24"/>
              </w:rPr>
              <w:t>2.管理</w:t>
            </w:r>
          </w:p>
        </w:tc>
        <w:tc>
          <w:tcPr>
            <w:tcW w:w="2130" w:type="dxa"/>
          </w:tcPr>
          <w:p w:rsidR="00A16F56" w:rsidRPr="008E56D4" w:rsidRDefault="00514DA7">
            <w:pPr>
              <w:pStyle w:val="aff5"/>
              <w:spacing w:line="500" w:lineRule="exact"/>
              <w:rPr>
                <w:rFonts w:ascii="仿宋" w:eastAsia="仿宋" w:hAnsi="仿宋" w:cs="宋体"/>
                <w:b w:val="0"/>
                <w:bCs/>
                <w:szCs w:val="24"/>
              </w:rPr>
            </w:pPr>
            <w:r w:rsidRPr="008E56D4">
              <w:rPr>
                <w:rFonts w:ascii="仿宋" w:eastAsia="仿宋" w:hAnsi="仿宋" w:cs="宋体" w:hint="eastAsia"/>
                <w:b w:val="0"/>
                <w:bCs/>
                <w:szCs w:val="24"/>
              </w:rPr>
              <w:t>20</w:t>
            </w:r>
          </w:p>
        </w:tc>
        <w:tc>
          <w:tcPr>
            <w:tcW w:w="2131" w:type="dxa"/>
          </w:tcPr>
          <w:p w:rsidR="00A16F56" w:rsidRPr="008E56D4" w:rsidRDefault="00514DA7">
            <w:pPr>
              <w:pStyle w:val="aff5"/>
              <w:spacing w:line="500" w:lineRule="exact"/>
              <w:rPr>
                <w:rFonts w:ascii="仿宋" w:eastAsia="仿宋" w:hAnsi="仿宋" w:cs="宋体"/>
                <w:b w:val="0"/>
                <w:bCs/>
                <w:szCs w:val="24"/>
              </w:rPr>
            </w:pPr>
            <w:r w:rsidRPr="008E56D4">
              <w:rPr>
                <w:rFonts w:ascii="仿宋" w:eastAsia="仿宋" w:hAnsi="仿宋" w:cs="宋体" w:hint="eastAsia"/>
                <w:b w:val="0"/>
                <w:bCs/>
                <w:szCs w:val="24"/>
              </w:rPr>
              <w:t>17</w:t>
            </w:r>
          </w:p>
        </w:tc>
        <w:tc>
          <w:tcPr>
            <w:tcW w:w="2131" w:type="dxa"/>
          </w:tcPr>
          <w:p w:rsidR="00A16F56" w:rsidRPr="008E56D4" w:rsidRDefault="00514DA7">
            <w:pPr>
              <w:pStyle w:val="aff5"/>
              <w:spacing w:line="500" w:lineRule="exact"/>
              <w:rPr>
                <w:rFonts w:ascii="仿宋" w:eastAsia="仿宋" w:hAnsi="仿宋" w:cs="宋体"/>
                <w:b w:val="0"/>
                <w:bCs/>
                <w:szCs w:val="24"/>
              </w:rPr>
            </w:pPr>
            <w:r w:rsidRPr="008E56D4">
              <w:rPr>
                <w:rFonts w:ascii="仿宋" w:eastAsia="仿宋" w:hAnsi="仿宋" w:cs="宋体" w:hint="eastAsia"/>
                <w:b w:val="0"/>
                <w:bCs/>
                <w:szCs w:val="24"/>
              </w:rPr>
              <w:t>85%</w:t>
            </w:r>
          </w:p>
        </w:tc>
      </w:tr>
      <w:tr w:rsidR="00A16F56">
        <w:trPr>
          <w:trHeight w:hRule="exact" w:val="567"/>
        </w:trPr>
        <w:tc>
          <w:tcPr>
            <w:tcW w:w="2130" w:type="dxa"/>
          </w:tcPr>
          <w:p w:rsidR="00A16F56" w:rsidRPr="008E56D4" w:rsidRDefault="00514DA7">
            <w:pPr>
              <w:pStyle w:val="aff5"/>
              <w:spacing w:line="500" w:lineRule="exact"/>
              <w:rPr>
                <w:rFonts w:ascii="仿宋" w:eastAsia="仿宋" w:hAnsi="仿宋" w:cs="宋体"/>
                <w:b w:val="0"/>
                <w:bCs/>
                <w:szCs w:val="24"/>
              </w:rPr>
            </w:pPr>
            <w:r w:rsidRPr="008E56D4">
              <w:rPr>
                <w:rFonts w:ascii="仿宋" w:eastAsia="仿宋" w:hAnsi="仿宋" w:cs="宋体" w:hint="eastAsia"/>
                <w:b w:val="0"/>
                <w:bCs/>
                <w:szCs w:val="24"/>
              </w:rPr>
              <w:t>3.产出</w:t>
            </w:r>
          </w:p>
        </w:tc>
        <w:tc>
          <w:tcPr>
            <w:tcW w:w="2130" w:type="dxa"/>
          </w:tcPr>
          <w:p w:rsidR="00A16F56" w:rsidRPr="008E56D4" w:rsidRDefault="00514DA7">
            <w:pPr>
              <w:pStyle w:val="aff5"/>
              <w:spacing w:line="500" w:lineRule="exact"/>
              <w:rPr>
                <w:rFonts w:ascii="仿宋" w:eastAsia="仿宋" w:hAnsi="仿宋" w:cs="宋体"/>
                <w:b w:val="0"/>
                <w:bCs/>
                <w:szCs w:val="24"/>
              </w:rPr>
            </w:pPr>
            <w:r w:rsidRPr="008E56D4">
              <w:rPr>
                <w:rFonts w:ascii="仿宋" w:eastAsia="仿宋" w:hAnsi="仿宋" w:cs="宋体" w:hint="eastAsia"/>
                <w:b w:val="0"/>
                <w:bCs/>
                <w:szCs w:val="24"/>
              </w:rPr>
              <w:t>30</w:t>
            </w:r>
          </w:p>
        </w:tc>
        <w:tc>
          <w:tcPr>
            <w:tcW w:w="2131" w:type="dxa"/>
          </w:tcPr>
          <w:p w:rsidR="00A16F56" w:rsidRPr="008E56D4" w:rsidRDefault="00514DA7">
            <w:pPr>
              <w:pStyle w:val="aff5"/>
              <w:spacing w:line="500" w:lineRule="exact"/>
              <w:rPr>
                <w:rFonts w:ascii="仿宋" w:eastAsia="仿宋" w:hAnsi="仿宋" w:cs="宋体"/>
                <w:b w:val="0"/>
                <w:bCs/>
                <w:szCs w:val="24"/>
              </w:rPr>
            </w:pPr>
            <w:r w:rsidRPr="008E56D4">
              <w:rPr>
                <w:rFonts w:ascii="仿宋" w:eastAsia="仿宋" w:hAnsi="仿宋" w:cs="宋体" w:hint="eastAsia"/>
                <w:b w:val="0"/>
                <w:bCs/>
                <w:szCs w:val="24"/>
              </w:rPr>
              <w:t>26.5</w:t>
            </w:r>
          </w:p>
        </w:tc>
        <w:tc>
          <w:tcPr>
            <w:tcW w:w="2131" w:type="dxa"/>
          </w:tcPr>
          <w:p w:rsidR="00A16F56" w:rsidRPr="008E56D4" w:rsidRDefault="00514DA7">
            <w:pPr>
              <w:pStyle w:val="aff5"/>
              <w:spacing w:line="500" w:lineRule="exact"/>
              <w:rPr>
                <w:rFonts w:ascii="仿宋" w:eastAsia="仿宋" w:hAnsi="仿宋" w:cs="宋体"/>
                <w:b w:val="0"/>
                <w:bCs/>
                <w:szCs w:val="24"/>
              </w:rPr>
            </w:pPr>
            <w:r w:rsidRPr="008E56D4">
              <w:rPr>
                <w:rFonts w:ascii="仿宋" w:eastAsia="仿宋" w:hAnsi="仿宋" w:cs="宋体" w:hint="eastAsia"/>
                <w:b w:val="0"/>
                <w:bCs/>
                <w:szCs w:val="24"/>
              </w:rPr>
              <w:t>88.33%</w:t>
            </w:r>
          </w:p>
        </w:tc>
      </w:tr>
      <w:tr w:rsidR="00A16F56">
        <w:trPr>
          <w:trHeight w:hRule="exact" w:val="567"/>
        </w:trPr>
        <w:tc>
          <w:tcPr>
            <w:tcW w:w="2130" w:type="dxa"/>
          </w:tcPr>
          <w:p w:rsidR="00A16F56" w:rsidRPr="008E56D4" w:rsidRDefault="00514DA7">
            <w:pPr>
              <w:pStyle w:val="aff5"/>
              <w:spacing w:line="500" w:lineRule="exact"/>
              <w:rPr>
                <w:rFonts w:ascii="仿宋" w:eastAsia="仿宋" w:hAnsi="仿宋" w:cs="宋体"/>
                <w:b w:val="0"/>
                <w:bCs/>
                <w:szCs w:val="24"/>
              </w:rPr>
            </w:pPr>
            <w:r w:rsidRPr="008E56D4">
              <w:rPr>
                <w:rFonts w:ascii="仿宋" w:eastAsia="仿宋" w:hAnsi="仿宋" w:cs="宋体" w:hint="eastAsia"/>
                <w:b w:val="0"/>
                <w:bCs/>
                <w:szCs w:val="24"/>
              </w:rPr>
              <w:t>4.效益</w:t>
            </w:r>
          </w:p>
        </w:tc>
        <w:tc>
          <w:tcPr>
            <w:tcW w:w="2130" w:type="dxa"/>
          </w:tcPr>
          <w:p w:rsidR="00A16F56" w:rsidRPr="008E56D4" w:rsidRDefault="00514DA7">
            <w:pPr>
              <w:pStyle w:val="aff5"/>
              <w:spacing w:line="500" w:lineRule="exact"/>
              <w:rPr>
                <w:rFonts w:ascii="仿宋" w:eastAsia="仿宋" w:hAnsi="仿宋" w:cs="宋体"/>
                <w:b w:val="0"/>
                <w:bCs/>
                <w:szCs w:val="24"/>
              </w:rPr>
            </w:pPr>
            <w:r w:rsidRPr="008E56D4">
              <w:rPr>
                <w:rFonts w:ascii="仿宋" w:eastAsia="仿宋" w:hAnsi="仿宋" w:cs="宋体" w:hint="eastAsia"/>
                <w:b w:val="0"/>
                <w:bCs/>
                <w:szCs w:val="24"/>
              </w:rPr>
              <w:t>40</w:t>
            </w:r>
          </w:p>
        </w:tc>
        <w:tc>
          <w:tcPr>
            <w:tcW w:w="2131" w:type="dxa"/>
          </w:tcPr>
          <w:p w:rsidR="00A16F56" w:rsidRPr="008E56D4" w:rsidRDefault="00514DA7">
            <w:pPr>
              <w:pStyle w:val="aff5"/>
              <w:spacing w:line="500" w:lineRule="exact"/>
              <w:rPr>
                <w:rFonts w:ascii="仿宋" w:eastAsia="仿宋" w:hAnsi="仿宋" w:cs="宋体"/>
                <w:b w:val="0"/>
                <w:bCs/>
                <w:szCs w:val="24"/>
              </w:rPr>
            </w:pPr>
            <w:r w:rsidRPr="008E56D4">
              <w:rPr>
                <w:rFonts w:ascii="仿宋" w:eastAsia="仿宋" w:hAnsi="仿宋" w:cs="宋体" w:hint="eastAsia"/>
                <w:b w:val="0"/>
                <w:bCs/>
                <w:szCs w:val="24"/>
              </w:rPr>
              <w:t>35</w:t>
            </w:r>
          </w:p>
        </w:tc>
        <w:tc>
          <w:tcPr>
            <w:tcW w:w="2131" w:type="dxa"/>
          </w:tcPr>
          <w:p w:rsidR="00A16F56" w:rsidRPr="008E56D4" w:rsidRDefault="00514DA7">
            <w:pPr>
              <w:pStyle w:val="aff5"/>
              <w:spacing w:line="500" w:lineRule="exact"/>
              <w:rPr>
                <w:rFonts w:ascii="仿宋" w:eastAsia="仿宋" w:hAnsi="仿宋" w:cs="宋体"/>
                <w:b w:val="0"/>
                <w:bCs/>
                <w:szCs w:val="24"/>
              </w:rPr>
            </w:pPr>
            <w:r w:rsidRPr="008E56D4">
              <w:rPr>
                <w:rFonts w:ascii="仿宋" w:eastAsia="仿宋" w:hAnsi="仿宋" w:cs="宋体" w:hint="eastAsia"/>
                <w:b w:val="0"/>
                <w:bCs/>
                <w:szCs w:val="24"/>
              </w:rPr>
              <w:t>87.50%</w:t>
            </w:r>
          </w:p>
        </w:tc>
      </w:tr>
      <w:tr w:rsidR="00A16F56">
        <w:trPr>
          <w:trHeight w:hRule="exact" w:val="567"/>
        </w:trPr>
        <w:tc>
          <w:tcPr>
            <w:tcW w:w="2130" w:type="dxa"/>
          </w:tcPr>
          <w:p w:rsidR="00A16F56" w:rsidRPr="008E56D4" w:rsidRDefault="00514DA7">
            <w:pPr>
              <w:pStyle w:val="aff5"/>
              <w:spacing w:line="500" w:lineRule="exact"/>
              <w:rPr>
                <w:rFonts w:ascii="仿宋" w:eastAsia="仿宋" w:hAnsi="仿宋" w:cs="宋体"/>
                <w:b w:val="0"/>
                <w:bCs/>
                <w:szCs w:val="24"/>
                <w:lang w:val="zh-CN"/>
              </w:rPr>
            </w:pPr>
            <w:r w:rsidRPr="008E56D4">
              <w:rPr>
                <w:rFonts w:ascii="仿宋" w:eastAsia="仿宋" w:hAnsi="仿宋" w:cs="宋体" w:hint="eastAsia"/>
                <w:b w:val="0"/>
                <w:bCs/>
                <w:szCs w:val="24"/>
                <w:lang w:val="zh-CN"/>
              </w:rPr>
              <w:t>合计</w:t>
            </w:r>
          </w:p>
        </w:tc>
        <w:tc>
          <w:tcPr>
            <w:tcW w:w="2130" w:type="dxa"/>
          </w:tcPr>
          <w:p w:rsidR="00A16F56" w:rsidRPr="008E56D4" w:rsidRDefault="00514DA7">
            <w:pPr>
              <w:pStyle w:val="aff5"/>
              <w:spacing w:line="500" w:lineRule="exact"/>
              <w:rPr>
                <w:rFonts w:ascii="仿宋" w:eastAsia="仿宋" w:hAnsi="仿宋" w:cs="宋体"/>
                <w:b w:val="0"/>
                <w:bCs/>
                <w:szCs w:val="24"/>
              </w:rPr>
            </w:pPr>
            <w:r w:rsidRPr="008E56D4">
              <w:rPr>
                <w:rFonts w:ascii="仿宋" w:eastAsia="仿宋" w:hAnsi="仿宋" w:cs="宋体" w:hint="eastAsia"/>
                <w:b w:val="0"/>
                <w:bCs/>
                <w:szCs w:val="24"/>
              </w:rPr>
              <w:t>100</w:t>
            </w:r>
          </w:p>
        </w:tc>
        <w:tc>
          <w:tcPr>
            <w:tcW w:w="2131" w:type="dxa"/>
          </w:tcPr>
          <w:p w:rsidR="00A16F56" w:rsidRPr="008E56D4" w:rsidRDefault="00514DA7">
            <w:pPr>
              <w:pStyle w:val="aff5"/>
              <w:spacing w:line="500" w:lineRule="exact"/>
              <w:rPr>
                <w:rFonts w:ascii="仿宋" w:eastAsia="仿宋" w:hAnsi="仿宋" w:cs="宋体"/>
                <w:b w:val="0"/>
                <w:bCs/>
                <w:szCs w:val="24"/>
              </w:rPr>
            </w:pPr>
            <w:r w:rsidRPr="008E56D4">
              <w:rPr>
                <w:rFonts w:ascii="仿宋" w:eastAsia="仿宋" w:hAnsi="仿宋" w:cs="宋体" w:hint="eastAsia"/>
                <w:b w:val="0"/>
                <w:bCs/>
                <w:szCs w:val="24"/>
              </w:rPr>
              <w:t>88.5</w:t>
            </w:r>
          </w:p>
        </w:tc>
        <w:tc>
          <w:tcPr>
            <w:tcW w:w="2131" w:type="dxa"/>
          </w:tcPr>
          <w:p w:rsidR="00A16F56" w:rsidRPr="008E56D4" w:rsidRDefault="00514DA7">
            <w:pPr>
              <w:pStyle w:val="aff5"/>
              <w:spacing w:line="500" w:lineRule="exact"/>
              <w:rPr>
                <w:rFonts w:ascii="仿宋" w:eastAsia="仿宋" w:hAnsi="仿宋" w:cs="宋体"/>
                <w:b w:val="0"/>
                <w:bCs/>
                <w:szCs w:val="24"/>
              </w:rPr>
            </w:pPr>
            <w:r w:rsidRPr="008E56D4">
              <w:rPr>
                <w:rFonts w:ascii="仿宋" w:eastAsia="仿宋" w:hAnsi="仿宋" w:cs="宋体" w:hint="eastAsia"/>
                <w:b w:val="0"/>
                <w:bCs/>
                <w:szCs w:val="24"/>
              </w:rPr>
              <w:t>88.50%</w:t>
            </w:r>
          </w:p>
        </w:tc>
      </w:tr>
    </w:tbl>
    <w:p w:rsidR="00A16F56" w:rsidRDefault="00514DA7">
      <w:pPr>
        <w:pStyle w:val="2"/>
        <w:numPr>
          <w:ilvl w:val="1"/>
          <w:numId w:val="0"/>
        </w:numPr>
        <w:spacing w:line="580" w:lineRule="exact"/>
        <w:ind w:left="630"/>
        <w:rPr>
          <w:rFonts w:ascii="楷体_GB2312" w:eastAsia="楷体_GB2312" w:hAnsi="楷体_GB2312" w:cs="楷体_GB2312"/>
          <w:b w:val="0"/>
          <w:bCs w:val="0"/>
          <w:kern w:val="2"/>
          <w:sz w:val="32"/>
          <w:lang w:val="en-US"/>
        </w:rPr>
      </w:pPr>
      <w:bookmarkStart w:id="29" w:name="_Toc14884"/>
      <w:bookmarkStart w:id="30" w:name="_Toc4070"/>
      <w:r>
        <w:rPr>
          <w:rFonts w:ascii="楷体_GB2312" w:eastAsia="楷体_GB2312" w:hAnsi="楷体_GB2312" w:cs="楷体_GB2312" w:hint="eastAsia"/>
          <w:b w:val="0"/>
          <w:bCs w:val="0"/>
          <w:kern w:val="2"/>
          <w:sz w:val="32"/>
          <w:lang w:val="en-US"/>
        </w:rPr>
        <w:t>（二）非现场绩效评价情况分析</w:t>
      </w:r>
      <w:bookmarkEnd w:id="29"/>
      <w:bookmarkEnd w:id="30"/>
    </w:p>
    <w:p w:rsidR="00A16F56" w:rsidRDefault="00514DA7">
      <w:pPr>
        <w:pStyle w:val="a7"/>
        <w:spacing w:line="240" w:lineRule="auto"/>
        <w:ind w:firstLine="640"/>
        <w:rPr>
          <w:rFonts w:ascii="仿宋" w:eastAsia="仿宋" w:hAnsi="仿宋" w:cs="仿宋"/>
          <w:bCs/>
          <w:kern w:val="2"/>
          <w:sz w:val="32"/>
          <w:szCs w:val="32"/>
          <w:lang w:val="en-US"/>
        </w:rPr>
      </w:pPr>
      <w:bookmarkStart w:id="31" w:name="_Toc14352"/>
      <w:bookmarkStart w:id="32" w:name="_Toc7175"/>
      <w:r>
        <w:rPr>
          <w:rFonts w:ascii="仿宋" w:eastAsia="仿宋" w:hAnsi="仿宋" w:cs="仿宋" w:hint="eastAsia"/>
          <w:bCs/>
          <w:kern w:val="2"/>
          <w:sz w:val="32"/>
          <w:szCs w:val="32"/>
          <w:lang w:val="en-US"/>
        </w:rPr>
        <w:t>该项目立项依据充分，立项程序规范；绩效目标合理，绩效指标明确。</w:t>
      </w:r>
    </w:p>
    <w:p w:rsidR="00A16F56" w:rsidRDefault="00514DA7">
      <w:pPr>
        <w:pStyle w:val="a7"/>
        <w:spacing w:line="240" w:lineRule="auto"/>
        <w:ind w:firstLine="640"/>
        <w:rPr>
          <w:rFonts w:ascii="仿宋" w:eastAsia="仿宋" w:hAnsi="仿宋" w:cs="仿宋"/>
          <w:bCs/>
          <w:kern w:val="2"/>
          <w:sz w:val="32"/>
          <w:szCs w:val="32"/>
          <w:lang w:val="en-US"/>
        </w:rPr>
      </w:pPr>
      <w:r>
        <w:rPr>
          <w:rFonts w:ascii="仿宋" w:eastAsia="仿宋" w:hAnsi="仿宋" w:cs="仿宋" w:hint="eastAsia"/>
          <w:bCs/>
          <w:kern w:val="2"/>
          <w:sz w:val="32"/>
          <w:szCs w:val="32"/>
          <w:lang w:val="en-US"/>
        </w:rPr>
        <w:t>该项目债券资金到位率100%，到位率较高；资金拨付与使</w:t>
      </w:r>
      <w:r>
        <w:rPr>
          <w:rFonts w:ascii="仿宋" w:eastAsia="仿宋" w:hAnsi="仿宋" w:cs="仿宋" w:hint="eastAsia"/>
          <w:bCs/>
          <w:kern w:val="2"/>
          <w:sz w:val="32"/>
          <w:szCs w:val="32"/>
          <w:lang w:val="en-US"/>
        </w:rPr>
        <w:lastRenderedPageBreak/>
        <w:t>用进度与项目建设进度相匹配，资金使用规范；项目管理制度较健全，但监理工作制度、河道巡查制度、验收制度执行不到位；债券还本付息资金列入省财政年度预算内，还本付息资金有保障；债券资金信息公开渠道透明、信息披露及时、真实。</w:t>
      </w:r>
    </w:p>
    <w:p w:rsidR="00A16F56" w:rsidRDefault="00514DA7">
      <w:pPr>
        <w:pStyle w:val="2"/>
        <w:numPr>
          <w:ilvl w:val="1"/>
          <w:numId w:val="0"/>
        </w:numPr>
        <w:spacing w:line="580" w:lineRule="exact"/>
        <w:ind w:left="630"/>
        <w:rPr>
          <w:rFonts w:ascii="楷体_GB2312" w:eastAsia="楷体_GB2312" w:hAnsi="楷体_GB2312" w:cs="楷体_GB2312"/>
          <w:b w:val="0"/>
          <w:bCs w:val="0"/>
          <w:kern w:val="2"/>
          <w:sz w:val="32"/>
          <w:lang w:val="en-US"/>
        </w:rPr>
      </w:pPr>
      <w:r>
        <w:rPr>
          <w:rFonts w:ascii="楷体_GB2312" w:eastAsia="楷体_GB2312" w:hAnsi="楷体_GB2312" w:cs="楷体_GB2312" w:hint="eastAsia"/>
          <w:b w:val="0"/>
          <w:bCs w:val="0"/>
          <w:kern w:val="2"/>
          <w:sz w:val="32"/>
          <w:lang w:val="en-US"/>
        </w:rPr>
        <w:t>（三）现场绩效评价情况分析</w:t>
      </w:r>
      <w:bookmarkEnd w:id="31"/>
      <w:bookmarkEnd w:id="32"/>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2020年3月2日，菏泽</w:t>
      </w:r>
      <w:proofErr w:type="gramStart"/>
      <w:r>
        <w:rPr>
          <w:rFonts w:ascii="仿宋" w:eastAsia="仿宋" w:hAnsi="仿宋" w:cs="仿宋" w:hint="eastAsia"/>
          <w:bCs/>
          <w:sz w:val="32"/>
          <w:szCs w:val="32"/>
        </w:rPr>
        <w:t>市发改委</w:t>
      </w:r>
      <w:proofErr w:type="gramEnd"/>
      <w:r>
        <w:rPr>
          <w:rFonts w:ascii="仿宋" w:eastAsia="仿宋" w:hAnsi="仿宋" w:cs="仿宋" w:hint="eastAsia"/>
          <w:bCs/>
          <w:sz w:val="32"/>
          <w:szCs w:val="32"/>
        </w:rPr>
        <w:t>批复项目总投资178,533.00万元；2020年11月5日，菏泽市行政审批服务局批复</w:t>
      </w:r>
      <w:proofErr w:type="gramStart"/>
      <w:r>
        <w:rPr>
          <w:rFonts w:ascii="仿宋" w:eastAsia="仿宋" w:hAnsi="仿宋" w:cs="仿宋" w:hint="eastAsia"/>
          <w:bCs/>
          <w:sz w:val="32"/>
          <w:szCs w:val="32"/>
        </w:rPr>
        <w:t>楚楼闸除险</w:t>
      </w:r>
      <w:proofErr w:type="gramEnd"/>
      <w:r>
        <w:rPr>
          <w:rFonts w:ascii="仿宋" w:eastAsia="仿宋" w:hAnsi="仿宋" w:cs="仿宋" w:hint="eastAsia"/>
          <w:bCs/>
          <w:sz w:val="32"/>
          <w:szCs w:val="32"/>
        </w:rPr>
        <w:t>加固工程初步设计变更投资由原批复的1,304.00万元调整为1,460.42万元；2021年6月29日，菏泽市行政审批服务局批复（菏泽段）建筑物部分初步设计变更投资减少3,967.24万元；变更后，项目总投资174,722.18万元。截止评价基准日，项目已到位资金93,767.27万元，占应到位资金的53.67%。已到位资金中包括政府专项债券58,300.00万元，占本项目发行债券资金的100%。</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截止评价基准日，工程主体施工已完工，监理单位已对工程进行了验收，项目工程已经投入使用，发挥了较好的工程效益。</w:t>
      </w:r>
    </w:p>
    <w:p w:rsidR="00A16F56" w:rsidRDefault="00514DA7">
      <w:pPr>
        <w:pStyle w:val="1"/>
        <w:spacing w:line="580" w:lineRule="exact"/>
        <w:ind w:left="-10" w:firstLineChars="0" w:firstLine="640"/>
      </w:pPr>
      <w:bookmarkStart w:id="33" w:name="_Toc20239"/>
      <w:bookmarkStart w:id="34" w:name="_Toc26720"/>
      <w:r>
        <w:t>绩效评价指标分析</w:t>
      </w:r>
      <w:bookmarkEnd w:id="33"/>
      <w:bookmarkEnd w:id="34"/>
    </w:p>
    <w:p w:rsidR="00A16F56" w:rsidRDefault="00514DA7">
      <w:pPr>
        <w:pStyle w:val="2"/>
        <w:numPr>
          <w:ilvl w:val="1"/>
          <w:numId w:val="0"/>
        </w:numPr>
        <w:spacing w:line="580" w:lineRule="exact"/>
        <w:ind w:left="630"/>
        <w:rPr>
          <w:rFonts w:ascii="楷体_GB2312" w:eastAsia="楷体_GB2312" w:hAnsi="楷体_GB2312" w:cs="楷体_GB2312"/>
          <w:b w:val="0"/>
          <w:bCs w:val="0"/>
          <w:kern w:val="2"/>
          <w:sz w:val="32"/>
          <w:lang w:val="en-US"/>
        </w:rPr>
      </w:pPr>
      <w:bookmarkStart w:id="35" w:name="_Toc1996"/>
      <w:r>
        <w:rPr>
          <w:rFonts w:ascii="楷体_GB2312" w:eastAsia="楷体_GB2312" w:hAnsi="楷体_GB2312" w:cs="楷体_GB2312" w:hint="eastAsia"/>
          <w:b w:val="0"/>
          <w:bCs w:val="0"/>
          <w:kern w:val="2"/>
          <w:sz w:val="32"/>
          <w:lang w:val="en-US"/>
        </w:rPr>
        <w:t>（一）项目决策情况</w:t>
      </w:r>
      <w:bookmarkEnd w:id="35"/>
    </w:p>
    <w:p w:rsidR="00A16F56" w:rsidRDefault="00514DA7">
      <w:pPr>
        <w:pStyle w:val="a7"/>
        <w:spacing w:line="240" w:lineRule="auto"/>
        <w:ind w:firstLine="640"/>
        <w:rPr>
          <w:kern w:val="2"/>
          <w:sz w:val="32"/>
          <w:szCs w:val="32"/>
          <w:lang w:val="en-US"/>
        </w:rPr>
      </w:pPr>
      <w:r>
        <w:rPr>
          <w:rFonts w:ascii="仿宋" w:eastAsia="仿宋" w:hAnsi="仿宋" w:cs="仿宋" w:hint="eastAsia"/>
          <w:bCs/>
          <w:kern w:val="2"/>
          <w:sz w:val="32"/>
          <w:szCs w:val="32"/>
          <w:lang w:val="en-US"/>
        </w:rPr>
        <w:t>决策指标满分10分，实际得分10分，得分率100%。</w:t>
      </w:r>
    </w:p>
    <w:p w:rsidR="00A16F56" w:rsidRDefault="00514DA7">
      <w:pPr>
        <w:pStyle w:val="a6"/>
        <w:ind w:firstLineChars="200" w:firstLine="640"/>
        <w:rPr>
          <w:rFonts w:ascii="仿宋" w:eastAsia="仿宋" w:hAnsi="仿宋" w:cs="仿宋"/>
          <w:bCs/>
          <w:sz w:val="32"/>
          <w:szCs w:val="32"/>
        </w:rPr>
      </w:pPr>
      <w:bookmarkStart w:id="36" w:name="_Toc454814483"/>
      <w:r>
        <w:rPr>
          <w:rFonts w:ascii="仿宋" w:eastAsia="仿宋" w:hAnsi="仿宋" w:cs="仿宋" w:hint="eastAsia"/>
          <w:bCs/>
          <w:sz w:val="32"/>
          <w:szCs w:val="32"/>
        </w:rPr>
        <w:lastRenderedPageBreak/>
        <w:t>1.项目立项</w:t>
      </w:r>
      <w:bookmarkEnd w:id="36"/>
      <w:r>
        <w:rPr>
          <w:rFonts w:ascii="仿宋" w:eastAsia="仿宋" w:hAnsi="仿宋" w:cs="仿宋" w:hint="eastAsia"/>
          <w:bCs/>
          <w:sz w:val="32"/>
          <w:szCs w:val="32"/>
        </w:rPr>
        <w:t>指标2分，得2分，得分率100%，该指标得分率较高，主要原因是项目立项经过了必要的可行性分析</w:t>
      </w:r>
      <w:bookmarkStart w:id="37" w:name="_Hlk18419459"/>
      <w:bookmarkStart w:id="38" w:name="_Hlk27662633"/>
      <w:r>
        <w:rPr>
          <w:rFonts w:ascii="仿宋" w:eastAsia="仿宋" w:hAnsi="仿宋" w:cs="仿宋" w:hint="eastAsia"/>
          <w:bCs/>
          <w:sz w:val="32"/>
          <w:szCs w:val="32"/>
        </w:rPr>
        <w:t>，项目初步设计经过菏泽市发展和改革委员会批复，项目立项依据充分、立项程序规范。</w:t>
      </w:r>
      <w:bookmarkEnd w:id="37"/>
      <w:bookmarkEnd w:id="38"/>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2.绩效目标4分，得4分，得分率100%，该指标得分率较高，主要原因是项目申报资料中设立了合理、明确的绩效指标。</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3.资金投入4分，得4分，得分率100%，该指标得分率较高，主要原因是债券资金分配合理，政府专项债券资金主要用于工程款、检测费、监理费、设计费、代建费等方面。</w:t>
      </w:r>
    </w:p>
    <w:p w:rsidR="00A16F56" w:rsidRDefault="00514DA7">
      <w:pPr>
        <w:pStyle w:val="2"/>
        <w:numPr>
          <w:ilvl w:val="1"/>
          <w:numId w:val="0"/>
        </w:numPr>
        <w:spacing w:line="580" w:lineRule="exact"/>
        <w:ind w:left="630"/>
        <w:rPr>
          <w:rFonts w:ascii="楷体_GB2312" w:eastAsia="楷体_GB2312" w:hAnsi="楷体_GB2312" w:cs="楷体_GB2312"/>
          <w:b w:val="0"/>
          <w:bCs w:val="0"/>
          <w:kern w:val="2"/>
          <w:sz w:val="32"/>
          <w:lang w:val="en-US"/>
        </w:rPr>
      </w:pPr>
      <w:bookmarkStart w:id="39" w:name="_Toc8157"/>
      <w:r>
        <w:rPr>
          <w:rFonts w:ascii="楷体_GB2312" w:eastAsia="楷体_GB2312" w:hAnsi="楷体_GB2312" w:cs="楷体_GB2312" w:hint="eastAsia"/>
          <w:b w:val="0"/>
          <w:bCs w:val="0"/>
          <w:kern w:val="2"/>
          <w:sz w:val="32"/>
          <w:lang w:val="en-US"/>
        </w:rPr>
        <w:t>（二）项目管理情况</w:t>
      </w:r>
      <w:bookmarkEnd w:id="39"/>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管理指标满分20分，实际得分17分，得分率85%。</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1.资金管理分值6分，得分6分，得分率100%，该指标得分率较高，主要原因是债券资金使用规范，按指定用途和合同约定支付工程价款。</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2.组织实施分值6分，得分3分，得分率50%，该指标得分相对较低，主要原因是：监理制度未得到有效执行，项目管护不到位情况，验收制度执行不到位。</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3.债券还本付息分值4分，得分4分，得分率100%，该指标得分较高，主要原因是债券还本付息资金列入省财政年度预算</w:t>
      </w:r>
      <w:r>
        <w:rPr>
          <w:rFonts w:ascii="仿宋" w:eastAsia="仿宋" w:hAnsi="仿宋" w:cs="仿宋" w:hint="eastAsia"/>
          <w:bCs/>
          <w:sz w:val="32"/>
          <w:szCs w:val="32"/>
        </w:rPr>
        <w:lastRenderedPageBreak/>
        <w:t>内，还本付息资金有保障。</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4.信息公开分值4分，得分4分，得分率100%，该指标得分较高，主要原因是债券资金信息公开渠道透明、信息披露及时、真实。</w:t>
      </w:r>
    </w:p>
    <w:p w:rsidR="00A16F56" w:rsidRDefault="00514DA7">
      <w:pPr>
        <w:pStyle w:val="2"/>
        <w:numPr>
          <w:ilvl w:val="1"/>
          <w:numId w:val="0"/>
        </w:numPr>
        <w:spacing w:line="580" w:lineRule="exact"/>
        <w:ind w:left="630"/>
        <w:rPr>
          <w:rFonts w:ascii="楷体_GB2312" w:eastAsia="楷体_GB2312" w:hAnsi="楷体_GB2312" w:cs="楷体_GB2312"/>
          <w:b w:val="0"/>
          <w:bCs w:val="0"/>
          <w:kern w:val="2"/>
          <w:sz w:val="32"/>
          <w:lang w:val="en-US"/>
        </w:rPr>
      </w:pPr>
      <w:bookmarkStart w:id="40" w:name="_Toc7809"/>
      <w:r>
        <w:rPr>
          <w:rFonts w:ascii="楷体_GB2312" w:eastAsia="楷体_GB2312" w:hAnsi="楷体_GB2312" w:cs="楷体_GB2312" w:hint="eastAsia"/>
          <w:b w:val="0"/>
          <w:bCs w:val="0"/>
          <w:kern w:val="2"/>
          <w:sz w:val="32"/>
          <w:lang w:val="en-US"/>
        </w:rPr>
        <w:t>（三）项目产出情况</w:t>
      </w:r>
      <w:bookmarkEnd w:id="40"/>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项目产出指标分值30分，得分26.5分，得分率88.33%。</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1.产出数量分值20分，得分18分，得分率90%，该指标得分率较高，主要原因是项目已基本完成数量指标，项目已进行分部工程验收。</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2.产出质量分值3分，得3分，得分率100%，该指标得分率较高，主要原因是项目分部工程已经监理、业主验收，工程质量合格。</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3.产出时效3分，得1.5分，得分率50%，该指标得分率较低，主要原因是受疫情影响部分工程完工不及时。</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4.产出成本4分，得4分，得分率100%，该指标得分率较高，主要原因是项目采取了成本控制措施，未发现有超概算的项目。</w:t>
      </w:r>
    </w:p>
    <w:p w:rsidR="00A16F56" w:rsidRDefault="00514DA7">
      <w:pPr>
        <w:pStyle w:val="2"/>
        <w:numPr>
          <w:ilvl w:val="1"/>
          <w:numId w:val="0"/>
        </w:numPr>
        <w:spacing w:line="580" w:lineRule="exact"/>
        <w:ind w:left="630"/>
        <w:rPr>
          <w:rFonts w:ascii="楷体_GB2312" w:eastAsia="楷体_GB2312" w:hAnsi="楷体_GB2312" w:cs="楷体_GB2312"/>
          <w:b w:val="0"/>
          <w:bCs w:val="0"/>
          <w:kern w:val="2"/>
          <w:sz w:val="32"/>
          <w:lang w:val="en-US"/>
        </w:rPr>
      </w:pPr>
      <w:bookmarkStart w:id="41" w:name="_Toc25849"/>
      <w:r>
        <w:rPr>
          <w:rFonts w:ascii="楷体_GB2312" w:eastAsia="楷体_GB2312" w:hAnsi="楷体_GB2312" w:cs="楷体_GB2312" w:hint="eastAsia"/>
          <w:b w:val="0"/>
          <w:bCs w:val="0"/>
          <w:kern w:val="2"/>
          <w:sz w:val="32"/>
          <w:lang w:val="en-US"/>
        </w:rPr>
        <w:t>（四）项目效益情况</w:t>
      </w:r>
      <w:bookmarkEnd w:id="41"/>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效益</w:t>
      </w:r>
      <w:proofErr w:type="gramStart"/>
      <w:r>
        <w:rPr>
          <w:rFonts w:ascii="仿宋" w:eastAsia="仿宋" w:hAnsi="仿宋" w:cs="仿宋" w:hint="eastAsia"/>
          <w:bCs/>
          <w:sz w:val="32"/>
          <w:szCs w:val="32"/>
        </w:rPr>
        <w:t>指标指标</w:t>
      </w:r>
      <w:proofErr w:type="gramEnd"/>
      <w:r>
        <w:rPr>
          <w:rFonts w:ascii="仿宋" w:eastAsia="仿宋" w:hAnsi="仿宋" w:cs="仿宋" w:hint="eastAsia"/>
          <w:bCs/>
          <w:sz w:val="32"/>
          <w:szCs w:val="32"/>
        </w:rPr>
        <w:t>分值40分，得分35分，得分率87.50%。</w:t>
      </w:r>
    </w:p>
    <w:p w:rsidR="00A16F56" w:rsidRDefault="00514DA7">
      <w:pPr>
        <w:pStyle w:val="a6"/>
        <w:ind w:firstLineChars="200" w:firstLine="640"/>
        <w:rPr>
          <w:rFonts w:ascii="仿宋" w:eastAsia="仿宋" w:hAnsi="仿宋" w:cs="仿宋"/>
          <w:bCs/>
          <w:sz w:val="32"/>
          <w:szCs w:val="32"/>
        </w:rPr>
      </w:pPr>
      <w:bookmarkStart w:id="42" w:name="_Toc465"/>
      <w:r>
        <w:rPr>
          <w:rFonts w:ascii="仿宋" w:eastAsia="仿宋" w:hAnsi="仿宋" w:cs="仿宋" w:hint="eastAsia"/>
          <w:bCs/>
          <w:sz w:val="32"/>
          <w:szCs w:val="32"/>
        </w:rPr>
        <w:lastRenderedPageBreak/>
        <w:t>1.社会效益</w:t>
      </w:r>
      <w:bookmarkEnd w:id="42"/>
      <w:r>
        <w:rPr>
          <w:rFonts w:ascii="仿宋" w:eastAsia="仿宋" w:hAnsi="仿宋" w:cs="仿宋" w:hint="eastAsia"/>
          <w:bCs/>
          <w:sz w:val="32"/>
          <w:szCs w:val="32"/>
        </w:rPr>
        <w:t>分值14分，得分14分，得分率100%，该指标得分率较高，主要原因是防洪除涝能力较大提升、供水能力得到提升、灌溉条件得到完善、耕作交通条件得到完善。</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2.可持续性分值16分，得11分，得分率68.75%，该指标得分率相对较低，主要原因是项目养护不到位，</w:t>
      </w:r>
      <w:proofErr w:type="gramStart"/>
      <w:r>
        <w:rPr>
          <w:rFonts w:ascii="仿宋" w:eastAsia="仿宋" w:hAnsi="仿宋" w:cs="仿宋" w:hint="eastAsia"/>
          <w:bCs/>
          <w:sz w:val="32"/>
          <w:szCs w:val="32"/>
        </w:rPr>
        <w:t>运维可持续性</w:t>
      </w:r>
      <w:proofErr w:type="gramEnd"/>
      <w:r>
        <w:rPr>
          <w:rFonts w:ascii="仿宋" w:eastAsia="仿宋" w:hAnsi="仿宋" w:cs="仿宋" w:hint="eastAsia"/>
          <w:bCs/>
          <w:sz w:val="32"/>
          <w:szCs w:val="32"/>
        </w:rPr>
        <w:t>差，已投入使用的项目没有明确的项目运营费用来源，财务可持续性差。</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3.满意度分值10分，得分10分，得分率100%，该指标得分率较高，主要原因是该项目的实施使沿河两岸的群众受益明显，群众满意度较高。</w:t>
      </w:r>
    </w:p>
    <w:p w:rsidR="00A16F56" w:rsidRDefault="00514DA7">
      <w:pPr>
        <w:pStyle w:val="1"/>
        <w:spacing w:line="580" w:lineRule="exact"/>
        <w:ind w:left="-10" w:firstLineChars="0" w:firstLine="640"/>
        <w:rPr>
          <w:lang w:val="en-US"/>
        </w:rPr>
      </w:pPr>
      <w:bookmarkStart w:id="43" w:name="_Toc29103"/>
      <w:bookmarkStart w:id="44" w:name="_Toc17810"/>
      <w:r>
        <w:rPr>
          <w:rFonts w:hint="eastAsia"/>
        </w:rPr>
        <w:t>成效和</w:t>
      </w:r>
      <w:r>
        <w:t>主要经验做法</w:t>
      </w:r>
      <w:bookmarkEnd w:id="43"/>
      <w:bookmarkEnd w:id="44"/>
    </w:p>
    <w:p w:rsidR="00A16F56" w:rsidRDefault="00514DA7">
      <w:pPr>
        <w:pStyle w:val="2"/>
        <w:numPr>
          <w:ilvl w:val="1"/>
          <w:numId w:val="0"/>
        </w:numPr>
        <w:spacing w:line="580" w:lineRule="exact"/>
        <w:ind w:left="630"/>
        <w:rPr>
          <w:rFonts w:ascii="楷体_GB2312" w:eastAsia="楷体_GB2312" w:hAnsi="楷体_GB2312" w:cs="楷体_GB2312"/>
          <w:b w:val="0"/>
          <w:bCs w:val="0"/>
          <w:kern w:val="2"/>
          <w:sz w:val="32"/>
          <w:lang w:val="en-US"/>
        </w:rPr>
      </w:pPr>
      <w:bookmarkStart w:id="45" w:name="_Toc22069"/>
      <w:r>
        <w:rPr>
          <w:rFonts w:ascii="楷体_GB2312" w:eastAsia="楷体_GB2312" w:hAnsi="楷体_GB2312" w:cs="楷体_GB2312" w:hint="eastAsia"/>
          <w:b w:val="0"/>
          <w:bCs w:val="0"/>
          <w:kern w:val="2"/>
          <w:sz w:val="32"/>
          <w:lang w:val="en-US"/>
        </w:rPr>
        <w:t>（一）项目成效</w:t>
      </w:r>
      <w:bookmarkStart w:id="46" w:name="_Toc12816"/>
      <w:bookmarkEnd w:id="45"/>
    </w:p>
    <w:p w:rsidR="00A16F56" w:rsidRDefault="00514DA7">
      <w:pPr>
        <w:pStyle w:val="a6"/>
        <w:ind w:firstLineChars="200" w:firstLine="640"/>
        <w:rPr>
          <w:rFonts w:ascii="仿宋" w:eastAsia="仿宋" w:hAnsi="仿宋" w:cs="仿宋"/>
          <w:bCs/>
          <w:sz w:val="32"/>
          <w:szCs w:val="32"/>
        </w:rPr>
      </w:pPr>
      <w:bookmarkStart w:id="47" w:name="_Toc29687"/>
      <w:r>
        <w:rPr>
          <w:rFonts w:ascii="仿宋" w:eastAsia="仿宋" w:hAnsi="仿宋" w:cs="仿宋" w:hint="eastAsia"/>
          <w:bCs/>
          <w:sz w:val="32"/>
          <w:szCs w:val="32"/>
        </w:rPr>
        <w:t>截至评价基准日，项目已完成建设任务，完成河道疏挖长度123.00km，复堤152.53km，新建险工段护岸12处，总长2.75km，干流堤顶修筑防汛道路113.50km，支流翻身沟修筑</w:t>
      </w:r>
      <w:proofErr w:type="gramStart"/>
      <w:r>
        <w:rPr>
          <w:rFonts w:ascii="仿宋" w:eastAsia="仿宋" w:hAnsi="仿宋" w:cs="仿宋" w:hint="eastAsia"/>
          <w:bCs/>
          <w:sz w:val="32"/>
          <w:szCs w:val="32"/>
        </w:rPr>
        <w:t>防汛路</w:t>
      </w:r>
      <w:proofErr w:type="gramEnd"/>
      <w:r>
        <w:rPr>
          <w:rFonts w:ascii="仿宋" w:eastAsia="仿宋" w:hAnsi="仿宋" w:cs="仿宋" w:hint="eastAsia"/>
          <w:bCs/>
          <w:sz w:val="32"/>
          <w:szCs w:val="32"/>
        </w:rPr>
        <w:t>1.00km。部分支流河底按 1/500 坡度与干流河底衔接并对支流回水段进行复堤，疏挖总长11.87km，复堤总长 30.62km。治理建筑物 224 座，其中，改建</w:t>
      </w:r>
      <w:proofErr w:type="gramStart"/>
      <w:r>
        <w:rPr>
          <w:rFonts w:ascii="仿宋" w:eastAsia="仿宋" w:hAnsi="仿宋" w:cs="仿宋" w:hint="eastAsia"/>
          <w:bCs/>
          <w:sz w:val="32"/>
          <w:szCs w:val="32"/>
        </w:rPr>
        <w:t>防倒漾闸1座</w:t>
      </w:r>
      <w:proofErr w:type="gramEnd"/>
      <w:r>
        <w:rPr>
          <w:rFonts w:ascii="仿宋" w:eastAsia="仿宋" w:hAnsi="仿宋" w:cs="仿宋" w:hint="eastAsia"/>
          <w:bCs/>
          <w:sz w:val="32"/>
          <w:szCs w:val="32"/>
        </w:rPr>
        <w:t>，除险加固水闸11座；涵闸155座，其中新建涵闸32座，改建涵闸100座，维修23座；</w:t>
      </w:r>
      <w:r>
        <w:rPr>
          <w:rFonts w:ascii="仿宋" w:eastAsia="仿宋" w:hAnsi="仿宋" w:cs="仿宋" w:hint="eastAsia"/>
          <w:bCs/>
          <w:sz w:val="32"/>
          <w:szCs w:val="32"/>
        </w:rPr>
        <w:lastRenderedPageBreak/>
        <w:t>改建泵站14座；改建桥梁43座，</w:t>
      </w:r>
      <w:bookmarkStart w:id="48" w:name="_Toc9252"/>
      <w:bookmarkEnd w:id="47"/>
      <w:r>
        <w:rPr>
          <w:rFonts w:ascii="仿宋" w:eastAsia="仿宋" w:hAnsi="仿宋" w:cs="仿宋" w:hint="eastAsia"/>
          <w:bCs/>
          <w:sz w:val="32"/>
          <w:szCs w:val="32"/>
        </w:rPr>
        <w:t>项目显著提高了防洪除涝能力，有效保护群众的生命财产安全，实现显著的社会效益和生态效益。</w:t>
      </w:r>
      <w:bookmarkEnd w:id="46"/>
      <w:bookmarkEnd w:id="48"/>
    </w:p>
    <w:p w:rsidR="00A16F56" w:rsidRDefault="00514DA7">
      <w:pPr>
        <w:pStyle w:val="2"/>
        <w:numPr>
          <w:ilvl w:val="1"/>
          <w:numId w:val="0"/>
        </w:numPr>
        <w:spacing w:line="580" w:lineRule="exact"/>
        <w:ind w:left="630"/>
        <w:rPr>
          <w:rFonts w:ascii="楷体_GB2312" w:eastAsia="楷体_GB2312" w:hAnsi="楷体_GB2312" w:cs="楷体_GB2312"/>
          <w:b w:val="0"/>
          <w:bCs w:val="0"/>
          <w:kern w:val="2"/>
          <w:sz w:val="32"/>
          <w:lang w:val="en-US"/>
        </w:rPr>
      </w:pPr>
      <w:bookmarkStart w:id="49" w:name="_Toc16218"/>
      <w:bookmarkStart w:id="50" w:name="_Toc25013"/>
      <w:r>
        <w:rPr>
          <w:rFonts w:ascii="楷体_GB2312" w:eastAsia="楷体_GB2312" w:hAnsi="楷体_GB2312" w:cs="楷体_GB2312" w:hint="eastAsia"/>
          <w:b w:val="0"/>
          <w:bCs w:val="0"/>
          <w:kern w:val="2"/>
          <w:sz w:val="32"/>
          <w:lang w:val="en-US"/>
        </w:rPr>
        <w:t>（二）项目主要经验做法</w:t>
      </w:r>
      <w:bookmarkEnd w:id="49"/>
      <w:bookmarkEnd w:id="50"/>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1.代建单位统筹项目建设管理工作。</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本项目面广、线长，实行代建制，由代建单位统筹项目建设管理工作，利用专业力量，实现专业化建设管理，达到控制投资，提高投资效益和综合管理水平。。建立健全工程建设管理调度协调机制，明确责任分工，全面加强各个环节的管理，保证工程顺利实施，确保按期完成和质量安全。</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2.成立质量管理小组，制定质量保证体系，保证工程质量。</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代建单位成立以项目法人负责人为组长的质量管理小组，下设工程组，具体负责履行综合管理及技术质量管理职能的质量管理体系，履行质量管理职责，严格按规程规范验收核查各单元工程质量。</w:t>
      </w:r>
    </w:p>
    <w:p w:rsidR="00A16F56" w:rsidRDefault="00514DA7">
      <w:pPr>
        <w:pStyle w:val="a7"/>
        <w:spacing w:line="240" w:lineRule="auto"/>
        <w:ind w:firstLine="640"/>
        <w:rPr>
          <w:sz w:val="32"/>
          <w:szCs w:val="32"/>
          <w:lang w:val="en-US"/>
        </w:rPr>
      </w:pPr>
      <w:r>
        <w:rPr>
          <w:rFonts w:ascii="仿宋" w:eastAsia="仿宋" w:hAnsi="仿宋" w:cs="仿宋" w:hint="eastAsia"/>
          <w:bCs/>
          <w:kern w:val="2"/>
          <w:sz w:val="32"/>
          <w:szCs w:val="32"/>
          <w:lang w:val="en-US"/>
        </w:rPr>
        <w:t>3.倒排工期，制定目标节点，保证工程进度。</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2020年初突发疫情，参建各方克服重重困难，落实材料人员等，按时开工。为确保按期投入使用，倒排工期计划施工任务，工段划分小组，分组包保，落实责任。</w:t>
      </w:r>
    </w:p>
    <w:p w:rsidR="00A16F56" w:rsidRDefault="00514DA7">
      <w:pPr>
        <w:pStyle w:val="1"/>
        <w:spacing w:line="580" w:lineRule="exact"/>
        <w:ind w:left="-10" w:firstLineChars="0" w:firstLine="640"/>
      </w:pPr>
      <w:bookmarkStart w:id="51" w:name="_Toc10364"/>
      <w:bookmarkStart w:id="52" w:name="_Toc18668"/>
      <w:r>
        <w:t>存在的问题及原因分析</w:t>
      </w:r>
      <w:bookmarkEnd w:id="51"/>
      <w:bookmarkEnd w:id="52"/>
    </w:p>
    <w:p w:rsidR="00A16F56" w:rsidRDefault="00514DA7">
      <w:pPr>
        <w:pStyle w:val="2"/>
        <w:numPr>
          <w:ilvl w:val="1"/>
          <w:numId w:val="0"/>
        </w:numPr>
        <w:spacing w:line="580" w:lineRule="exact"/>
        <w:ind w:left="630"/>
        <w:rPr>
          <w:rFonts w:ascii="楷体_GB2312" w:eastAsia="楷体_GB2312" w:hAnsi="楷体_GB2312" w:cs="楷体_GB2312"/>
          <w:b w:val="0"/>
          <w:bCs w:val="0"/>
          <w:kern w:val="2"/>
          <w:sz w:val="32"/>
          <w:lang w:val="en-US"/>
        </w:rPr>
      </w:pPr>
      <w:bookmarkStart w:id="53" w:name="_Toc28749"/>
      <w:r>
        <w:rPr>
          <w:rFonts w:ascii="楷体_GB2312" w:eastAsia="楷体_GB2312" w:hAnsi="楷体_GB2312" w:cs="楷体_GB2312" w:hint="eastAsia"/>
          <w:b w:val="0"/>
          <w:bCs w:val="0"/>
          <w:kern w:val="2"/>
          <w:sz w:val="32"/>
          <w:lang w:val="en-US"/>
        </w:rPr>
        <w:lastRenderedPageBreak/>
        <w:t>（一）监理工作制度执行不到位</w:t>
      </w:r>
      <w:bookmarkEnd w:id="53"/>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在查看资料时，</w:t>
      </w:r>
      <w:proofErr w:type="gramStart"/>
      <w:r>
        <w:rPr>
          <w:rFonts w:ascii="仿宋" w:eastAsia="仿宋" w:hAnsi="仿宋" w:cs="仿宋" w:hint="eastAsia"/>
          <w:bCs/>
          <w:sz w:val="32"/>
          <w:szCs w:val="32"/>
        </w:rPr>
        <w:t>评价组</w:t>
      </w:r>
      <w:proofErr w:type="gramEnd"/>
      <w:r>
        <w:rPr>
          <w:rFonts w:ascii="仿宋" w:eastAsia="仿宋" w:hAnsi="仿宋" w:cs="仿宋" w:hint="eastAsia"/>
          <w:bCs/>
          <w:sz w:val="32"/>
          <w:szCs w:val="32"/>
        </w:rPr>
        <w:t>发现监理日志不连续，如2021年9月缺少9月17日至22日的监理日志。</w:t>
      </w:r>
    </w:p>
    <w:p w:rsidR="00A16F56" w:rsidRDefault="00514DA7">
      <w:pPr>
        <w:pStyle w:val="2"/>
        <w:numPr>
          <w:ilvl w:val="1"/>
          <w:numId w:val="0"/>
        </w:numPr>
        <w:spacing w:line="580" w:lineRule="exact"/>
        <w:ind w:left="630"/>
        <w:rPr>
          <w:rFonts w:ascii="楷体_GB2312" w:eastAsia="楷体_GB2312" w:hAnsi="楷体_GB2312" w:cs="楷体_GB2312"/>
          <w:b w:val="0"/>
          <w:bCs w:val="0"/>
          <w:kern w:val="2"/>
          <w:sz w:val="32"/>
          <w:lang w:val="en-US"/>
        </w:rPr>
      </w:pPr>
      <w:bookmarkStart w:id="54" w:name="_Toc13450"/>
      <w:r>
        <w:rPr>
          <w:rFonts w:ascii="楷体_GB2312" w:eastAsia="楷体_GB2312" w:hAnsi="楷体_GB2312" w:cs="楷体_GB2312" w:hint="eastAsia"/>
          <w:b w:val="0"/>
          <w:bCs w:val="0"/>
          <w:kern w:val="2"/>
          <w:sz w:val="32"/>
          <w:lang w:val="en-US"/>
        </w:rPr>
        <w:t>（二）项目管理不规范</w:t>
      </w:r>
      <w:bookmarkEnd w:id="54"/>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该项目实行代建制，但在初步设计中</w:t>
      </w:r>
      <w:proofErr w:type="gramStart"/>
      <w:r>
        <w:rPr>
          <w:rFonts w:ascii="仿宋" w:eastAsia="仿宋" w:hAnsi="仿宋" w:cs="仿宋" w:hint="eastAsia"/>
          <w:bCs/>
          <w:sz w:val="32"/>
          <w:szCs w:val="32"/>
        </w:rPr>
        <w:t>无实行</w:t>
      </w:r>
      <w:proofErr w:type="gramEnd"/>
      <w:r>
        <w:rPr>
          <w:rFonts w:ascii="仿宋" w:eastAsia="仿宋" w:hAnsi="仿宋" w:cs="仿宋" w:hint="eastAsia"/>
          <w:bCs/>
          <w:sz w:val="32"/>
          <w:szCs w:val="32"/>
        </w:rPr>
        <w:t>代建制方案，不符合《关于水利工程建设项目代建制管理的指导意见》（水利部水建管〔2015〕91号）第八条的规定。</w:t>
      </w:r>
    </w:p>
    <w:p w:rsidR="00A16F56" w:rsidRDefault="00514DA7">
      <w:pPr>
        <w:pStyle w:val="2"/>
        <w:numPr>
          <w:ilvl w:val="1"/>
          <w:numId w:val="0"/>
        </w:numPr>
        <w:spacing w:line="580" w:lineRule="exact"/>
        <w:ind w:left="630"/>
        <w:rPr>
          <w:rFonts w:ascii="楷体_GB2312" w:eastAsia="楷体_GB2312" w:hAnsi="楷体_GB2312" w:cs="楷体_GB2312"/>
          <w:b w:val="0"/>
          <w:bCs w:val="0"/>
          <w:kern w:val="2"/>
          <w:sz w:val="32"/>
          <w:lang w:val="en-US"/>
        </w:rPr>
      </w:pPr>
      <w:bookmarkStart w:id="55" w:name="_Toc7177"/>
      <w:r>
        <w:rPr>
          <w:rFonts w:ascii="楷体_GB2312" w:eastAsia="楷体_GB2312" w:hAnsi="楷体_GB2312" w:cs="楷体_GB2312" w:hint="eastAsia"/>
          <w:b w:val="0"/>
          <w:bCs w:val="0"/>
          <w:kern w:val="2"/>
          <w:sz w:val="32"/>
          <w:lang w:val="en-US"/>
        </w:rPr>
        <w:t>（三）项目运行维护不及时</w:t>
      </w:r>
      <w:bookmarkEnd w:id="55"/>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现场查看时，我们发现多处建筑物存在运行维护问题，产生这种现象的主要原因是河道巡查制度执行不到位，没有明确的项目运营费用来源，项目后续管理跟不上。</w:t>
      </w:r>
    </w:p>
    <w:p w:rsidR="00A16F56" w:rsidRDefault="00514DA7">
      <w:pPr>
        <w:pStyle w:val="1"/>
        <w:spacing w:line="580" w:lineRule="exact"/>
        <w:ind w:left="-10" w:firstLineChars="0" w:firstLine="640"/>
      </w:pPr>
      <w:bookmarkStart w:id="56" w:name="_Toc28426"/>
      <w:bookmarkStart w:id="57" w:name="_Toc26790"/>
      <w:r>
        <w:t>意见建议</w:t>
      </w:r>
      <w:bookmarkEnd w:id="56"/>
      <w:bookmarkEnd w:id="57"/>
    </w:p>
    <w:p w:rsidR="00A16F56" w:rsidRDefault="00514DA7">
      <w:pPr>
        <w:pStyle w:val="2"/>
        <w:numPr>
          <w:ilvl w:val="1"/>
          <w:numId w:val="0"/>
        </w:numPr>
        <w:spacing w:line="580" w:lineRule="exact"/>
        <w:ind w:left="630"/>
        <w:rPr>
          <w:rFonts w:ascii="楷体_GB2312" w:eastAsia="楷体_GB2312" w:hAnsi="楷体_GB2312" w:cs="楷体_GB2312"/>
          <w:b w:val="0"/>
          <w:bCs w:val="0"/>
          <w:kern w:val="2"/>
          <w:sz w:val="32"/>
          <w:lang w:val="en-US"/>
        </w:rPr>
      </w:pPr>
      <w:bookmarkStart w:id="58" w:name="_Toc3244"/>
      <w:r>
        <w:rPr>
          <w:rFonts w:ascii="楷体_GB2312" w:eastAsia="楷体_GB2312" w:hAnsi="楷体_GB2312" w:cs="楷体_GB2312" w:hint="eastAsia"/>
          <w:b w:val="0"/>
          <w:bCs w:val="0"/>
          <w:kern w:val="2"/>
          <w:sz w:val="32"/>
          <w:lang w:val="en-US"/>
        </w:rPr>
        <w:t>（一）按照监理工作规范执行监理工作</w:t>
      </w:r>
      <w:bookmarkEnd w:id="58"/>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监理工作是质量管理的最重要环节，项目监理机构要按照《建设工程监理规范》的要求做到每日记录建设工程监理工作及施工进展情况。</w:t>
      </w:r>
    </w:p>
    <w:p w:rsidR="00A16F56" w:rsidRDefault="00514DA7">
      <w:pPr>
        <w:pStyle w:val="2"/>
        <w:numPr>
          <w:ilvl w:val="1"/>
          <w:numId w:val="0"/>
        </w:numPr>
        <w:spacing w:line="580" w:lineRule="exact"/>
        <w:ind w:left="630"/>
        <w:rPr>
          <w:rFonts w:ascii="楷体_GB2312" w:eastAsia="楷体_GB2312" w:hAnsi="楷体_GB2312" w:cs="楷体_GB2312"/>
          <w:b w:val="0"/>
          <w:bCs w:val="0"/>
          <w:kern w:val="2"/>
          <w:sz w:val="32"/>
          <w:lang w:val="en-US"/>
        </w:rPr>
      </w:pPr>
      <w:bookmarkStart w:id="59" w:name="_Toc30132"/>
      <w:r>
        <w:rPr>
          <w:rFonts w:ascii="楷体_GB2312" w:eastAsia="楷体_GB2312" w:hAnsi="楷体_GB2312" w:cs="楷体_GB2312" w:hint="eastAsia"/>
          <w:b w:val="0"/>
          <w:bCs w:val="0"/>
          <w:kern w:val="2"/>
          <w:sz w:val="32"/>
          <w:lang w:val="en-US"/>
        </w:rPr>
        <w:t>（二）规范执行代建制程序</w:t>
      </w:r>
      <w:bookmarkEnd w:id="59"/>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对于实施代建制的项目，应该按照水利部《关于水利工程建设项目代建制管理的指导意见》要求，在可行性研究报告中提出</w:t>
      </w:r>
      <w:r>
        <w:rPr>
          <w:rFonts w:ascii="仿宋" w:eastAsia="仿宋" w:hAnsi="仿宋" w:cs="仿宋" w:hint="eastAsia"/>
          <w:bCs/>
          <w:sz w:val="32"/>
          <w:szCs w:val="32"/>
        </w:rPr>
        <w:lastRenderedPageBreak/>
        <w:t>实行代建制方案，并通过公开招投标确定代建单位。</w:t>
      </w:r>
    </w:p>
    <w:p w:rsidR="00A16F56" w:rsidRDefault="00514DA7">
      <w:pPr>
        <w:pStyle w:val="2"/>
        <w:numPr>
          <w:ilvl w:val="1"/>
          <w:numId w:val="0"/>
        </w:numPr>
        <w:spacing w:line="580" w:lineRule="exact"/>
        <w:ind w:left="630"/>
        <w:rPr>
          <w:rFonts w:ascii="楷体_GB2312" w:eastAsia="楷体_GB2312" w:hAnsi="楷体_GB2312" w:cs="楷体_GB2312"/>
          <w:b w:val="0"/>
          <w:bCs w:val="0"/>
          <w:kern w:val="2"/>
          <w:sz w:val="32"/>
          <w:lang w:val="en-US"/>
        </w:rPr>
      </w:pPr>
      <w:bookmarkStart w:id="60" w:name="_Toc26849"/>
      <w:r>
        <w:rPr>
          <w:rFonts w:ascii="楷体_GB2312" w:eastAsia="楷体_GB2312" w:hAnsi="楷体_GB2312" w:cs="楷体_GB2312" w:hint="eastAsia"/>
          <w:b w:val="0"/>
          <w:bCs w:val="0"/>
          <w:kern w:val="2"/>
          <w:sz w:val="32"/>
          <w:lang w:val="en-US"/>
        </w:rPr>
        <w:t>（三）多渠道筹措运行维护资金</w:t>
      </w:r>
      <w:bookmarkEnd w:id="60"/>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由于地方财力有限，不能拿出更多地资金来进行项目维护，因此要充分发挥市场机制作用，用足用好国家和省关于鼓励和引导社会资本参与重大水利工程建设运营的相关政策，保证水利工程</w:t>
      </w:r>
      <w:proofErr w:type="gramStart"/>
      <w:r>
        <w:rPr>
          <w:rFonts w:ascii="仿宋" w:eastAsia="仿宋" w:hAnsi="仿宋" w:cs="仿宋" w:hint="eastAsia"/>
          <w:bCs/>
          <w:sz w:val="32"/>
          <w:szCs w:val="32"/>
        </w:rPr>
        <w:t>运维可持续</w:t>
      </w:r>
      <w:proofErr w:type="gramEnd"/>
      <w:r>
        <w:rPr>
          <w:rFonts w:ascii="仿宋" w:eastAsia="仿宋" w:hAnsi="仿宋" w:cs="仿宋" w:hint="eastAsia"/>
          <w:bCs/>
          <w:sz w:val="32"/>
          <w:szCs w:val="32"/>
        </w:rPr>
        <w:t>。</w:t>
      </w:r>
    </w:p>
    <w:p w:rsidR="00A16F56" w:rsidRDefault="00A16F56">
      <w:pPr>
        <w:rPr>
          <w:rFonts w:ascii="仿宋" w:eastAsia="仿宋" w:hAnsi="仿宋" w:cs="仿宋"/>
          <w:bCs/>
          <w:sz w:val="32"/>
          <w:szCs w:val="32"/>
        </w:rPr>
      </w:pPr>
    </w:p>
    <w:p w:rsidR="00A16F56" w:rsidRDefault="00A16F56">
      <w:pPr>
        <w:pStyle w:val="a6"/>
      </w:pP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附件1：菏泽市</w:t>
      </w:r>
      <w:proofErr w:type="gramStart"/>
      <w:r>
        <w:rPr>
          <w:rFonts w:ascii="仿宋" w:eastAsia="仿宋" w:hAnsi="仿宋" w:cs="仿宋" w:hint="eastAsia"/>
          <w:bCs/>
          <w:sz w:val="32"/>
          <w:szCs w:val="32"/>
        </w:rPr>
        <w:t>东鱼河</w:t>
      </w:r>
      <w:proofErr w:type="gramEnd"/>
      <w:r>
        <w:rPr>
          <w:rFonts w:ascii="仿宋" w:eastAsia="仿宋" w:hAnsi="仿宋" w:cs="仿宋" w:hint="eastAsia"/>
          <w:bCs/>
          <w:sz w:val="32"/>
          <w:szCs w:val="32"/>
        </w:rPr>
        <w:t>调水工程项目支出绩效评价得分表</w:t>
      </w:r>
    </w:p>
    <w:p w:rsidR="00A16F56" w:rsidRDefault="00514DA7">
      <w:pPr>
        <w:pStyle w:val="a6"/>
        <w:ind w:firstLineChars="200" w:firstLine="640"/>
        <w:rPr>
          <w:rFonts w:ascii="仿宋" w:eastAsia="仿宋" w:hAnsi="仿宋" w:cs="仿宋"/>
          <w:bCs/>
          <w:sz w:val="32"/>
          <w:szCs w:val="32"/>
        </w:rPr>
      </w:pPr>
      <w:r>
        <w:rPr>
          <w:rFonts w:ascii="仿宋" w:eastAsia="仿宋" w:hAnsi="仿宋" w:cs="仿宋" w:hint="eastAsia"/>
          <w:bCs/>
          <w:sz w:val="32"/>
          <w:szCs w:val="32"/>
        </w:rPr>
        <w:t>附件2：菏泽市</w:t>
      </w:r>
      <w:proofErr w:type="gramStart"/>
      <w:r>
        <w:rPr>
          <w:rFonts w:ascii="仿宋" w:eastAsia="仿宋" w:hAnsi="仿宋" w:cs="仿宋" w:hint="eastAsia"/>
          <w:bCs/>
          <w:sz w:val="32"/>
          <w:szCs w:val="32"/>
        </w:rPr>
        <w:t>东鱼河</w:t>
      </w:r>
      <w:proofErr w:type="gramEnd"/>
      <w:r>
        <w:rPr>
          <w:rFonts w:ascii="仿宋" w:eastAsia="仿宋" w:hAnsi="仿宋" w:cs="仿宋" w:hint="eastAsia"/>
          <w:bCs/>
          <w:sz w:val="32"/>
          <w:szCs w:val="32"/>
        </w:rPr>
        <w:t>调水工程项目问题清单</w:t>
      </w:r>
    </w:p>
    <w:p w:rsidR="00A16F56" w:rsidRDefault="00514DA7">
      <w:pPr>
        <w:rPr>
          <w:rFonts w:ascii="仿宋" w:eastAsia="仿宋" w:hAnsi="仿宋" w:cs="仿宋"/>
          <w:bCs/>
          <w:sz w:val="32"/>
          <w:szCs w:val="32"/>
        </w:rPr>
      </w:pPr>
      <w:r>
        <w:rPr>
          <w:rFonts w:ascii="仿宋" w:eastAsia="仿宋" w:hAnsi="仿宋" w:cs="仿宋" w:hint="eastAsia"/>
          <w:bCs/>
          <w:sz w:val="32"/>
          <w:szCs w:val="32"/>
        </w:rPr>
        <w:br w:type="page"/>
      </w:r>
    </w:p>
    <w:tbl>
      <w:tblPr>
        <w:tblW w:w="8699" w:type="dxa"/>
        <w:tblLayout w:type="fixed"/>
        <w:tblLook w:val="04A0" w:firstRow="1" w:lastRow="0" w:firstColumn="1" w:lastColumn="0" w:noHBand="0" w:noVBand="1"/>
      </w:tblPr>
      <w:tblGrid>
        <w:gridCol w:w="1145"/>
        <w:gridCol w:w="1545"/>
        <w:gridCol w:w="4590"/>
        <w:gridCol w:w="675"/>
        <w:gridCol w:w="744"/>
      </w:tblGrid>
      <w:tr w:rsidR="00A16F56">
        <w:trPr>
          <w:trHeight w:val="300"/>
        </w:trPr>
        <w:tc>
          <w:tcPr>
            <w:tcW w:w="1145" w:type="dxa"/>
            <w:tcBorders>
              <w:top w:val="nil"/>
              <w:left w:val="nil"/>
              <w:bottom w:val="nil"/>
              <w:right w:val="nil"/>
            </w:tcBorders>
            <w:shd w:val="clear" w:color="auto" w:fill="auto"/>
            <w:noWrap/>
            <w:vAlign w:val="center"/>
          </w:tcPr>
          <w:p w:rsidR="00A16F56" w:rsidRDefault="00514DA7">
            <w:pPr>
              <w:widowControl/>
              <w:textAlignment w:val="center"/>
              <w:rPr>
                <w:rFonts w:ascii="新宋体" w:eastAsia="新宋体" w:hAnsi="新宋体" w:cs="新宋体"/>
                <w:color w:val="000000"/>
                <w:sz w:val="24"/>
                <w:szCs w:val="24"/>
              </w:rPr>
            </w:pPr>
            <w:r>
              <w:rPr>
                <w:rFonts w:ascii="Times New Roman" w:eastAsia="黑体" w:hAnsi="Times New Roman" w:hint="eastAsia"/>
                <w:bCs/>
                <w:kern w:val="0"/>
                <w:sz w:val="28"/>
                <w:szCs w:val="28"/>
              </w:rPr>
              <w:lastRenderedPageBreak/>
              <w:t>附件</w:t>
            </w:r>
            <w:r>
              <w:rPr>
                <w:rFonts w:ascii="Times New Roman" w:eastAsia="黑体" w:hAnsi="Times New Roman" w:hint="eastAsia"/>
                <w:bCs/>
                <w:kern w:val="0"/>
                <w:sz w:val="28"/>
                <w:szCs w:val="28"/>
              </w:rPr>
              <w:t>1</w:t>
            </w:r>
            <w:r>
              <w:rPr>
                <w:rFonts w:ascii="Times New Roman" w:eastAsia="黑体" w:hAnsi="Times New Roman" w:hint="eastAsia"/>
                <w:bCs/>
                <w:kern w:val="0"/>
                <w:sz w:val="28"/>
                <w:szCs w:val="28"/>
              </w:rPr>
              <w:t>：</w:t>
            </w:r>
          </w:p>
        </w:tc>
        <w:tc>
          <w:tcPr>
            <w:tcW w:w="6135" w:type="dxa"/>
            <w:gridSpan w:val="2"/>
            <w:tcBorders>
              <w:top w:val="nil"/>
              <w:left w:val="nil"/>
              <w:bottom w:val="nil"/>
              <w:right w:val="nil"/>
            </w:tcBorders>
            <w:shd w:val="clear" w:color="auto" w:fill="auto"/>
            <w:noWrap/>
            <w:vAlign w:val="center"/>
          </w:tcPr>
          <w:p w:rsidR="00A16F56" w:rsidRPr="008E56D4" w:rsidRDefault="00A16F56">
            <w:pPr>
              <w:rPr>
                <w:rFonts w:ascii="黑体" w:eastAsia="黑体" w:hAnsi="黑体" w:cs="宋体"/>
                <w:color w:val="000000"/>
                <w:sz w:val="22"/>
                <w:szCs w:val="22"/>
              </w:rPr>
            </w:pPr>
          </w:p>
          <w:p w:rsidR="00A16F56" w:rsidRPr="008E56D4" w:rsidRDefault="00A16F56">
            <w:pPr>
              <w:widowControl/>
              <w:textAlignment w:val="center"/>
              <w:rPr>
                <w:rFonts w:ascii="黑体" w:eastAsia="黑体" w:hAnsi="黑体"/>
                <w:bCs/>
                <w:kern w:val="0"/>
                <w:sz w:val="32"/>
                <w:szCs w:val="28"/>
              </w:rPr>
            </w:pPr>
          </w:p>
          <w:p w:rsidR="00A16F56" w:rsidRPr="008E56D4" w:rsidRDefault="00514DA7">
            <w:pPr>
              <w:widowControl/>
              <w:textAlignment w:val="center"/>
              <w:rPr>
                <w:rFonts w:ascii="黑体" w:eastAsia="黑体" w:hAnsi="黑体" w:cs="宋体"/>
                <w:color w:val="000000"/>
                <w:sz w:val="22"/>
                <w:szCs w:val="22"/>
              </w:rPr>
            </w:pPr>
            <w:r w:rsidRPr="008E56D4">
              <w:rPr>
                <w:rFonts w:ascii="黑体" w:eastAsia="黑体" w:hAnsi="黑体" w:cs="仿宋" w:hint="eastAsia"/>
                <w:kern w:val="0"/>
                <w:sz w:val="28"/>
                <w:szCs w:val="28"/>
              </w:rPr>
              <w:t>菏泽市</w:t>
            </w:r>
            <w:proofErr w:type="gramStart"/>
            <w:r w:rsidRPr="008E56D4">
              <w:rPr>
                <w:rFonts w:ascii="黑体" w:eastAsia="黑体" w:hAnsi="黑体" w:cs="仿宋" w:hint="eastAsia"/>
                <w:kern w:val="0"/>
                <w:sz w:val="28"/>
                <w:szCs w:val="28"/>
              </w:rPr>
              <w:t>东鱼河</w:t>
            </w:r>
            <w:proofErr w:type="gramEnd"/>
            <w:r w:rsidRPr="008E56D4">
              <w:rPr>
                <w:rFonts w:ascii="黑体" w:eastAsia="黑体" w:hAnsi="黑体" w:cs="仿宋" w:hint="eastAsia"/>
                <w:kern w:val="0"/>
                <w:sz w:val="28"/>
                <w:szCs w:val="28"/>
              </w:rPr>
              <w:t>调水工程项目支出绩效评价得分表</w:t>
            </w:r>
          </w:p>
        </w:tc>
        <w:tc>
          <w:tcPr>
            <w:tcW w:w="675" w:type="dxa"/>
            <w:tcBorders>
              <w:top w:val="nil"/>
              <w:left w:val="nil"/>
              <w:bottom w:val="nil"/>
              <w:right w:val="nil"/>
            </w:tcBorders>
            <w:shd w:val="clear" w:color="auto" w:fill="auto"/>
            <w:noWrap/>
            <w:vAlign w:val="center"/>
          </w:tcPr>
          <w:p w:rsidR="00A16F56" w:rsidRPr="008E56D4" w:rsidRDefault="00A16F56">
            <w:pPr>
              <w:rPr>
                <w:rFonts w:ascii="黑体" w:eastAsia="黑体" w:hAnsi="黑体" w:cs="宋体"/>
                <w:color w:val="000000"/>
                <w:sz w:val="22"/>
                <w:szCs w:val="22"/>
              </w:rPr>
            </w:pPr>
          </w:p>
        </w:tc>
        <w:tc>
          <w:tcPr>
            <w:tcW w:w="744" w:type="dxa"/>
            <w:tcBorders>
              <w:top w:val="nil"/>
              <w:left w:val="nil"/>
              <w:bottom w:val="nil"/>
              <w:right w:val="nil"/>
            </w:tcBorders>
            <w:shd w:val="clear" w:color="auto" w:fill="auto"/>
            <w:noWrap/>
            <w:vAlign w:val="center"/>
          </w:tcPr>
          <w:p w:rsidR="00A16F56" w:rsidRDefault="00A16F56">
            <w:pPr>
              <w:rPr>
                <w:rFonts w:ascii="宋体" w:eastAsia="宋体" w:hAnsi="宋体" w:cs="宋体"/>
                <w:color w:val="000000"/>
                <w:sz w:val="22"/>
                <w:szCs w:val="22"/>
              </w:rPr>
            </w:pPr>
          </w:p>
        </w:tc>
      </w:tr>
      <w:tr w:rsidR="00A16F56">
        <w:trPr>
          <w:trHeight w:hRule="exact" w:val="397"/>
        </w:trPr>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黑体" w:eastAsia="黑体" w:hAnsi="黑体" w:cs="宋体"/>
                <w:b/>
                <w:bCs/>
                <w:kern w:val="0"/>
                <w:sz w:val="24"/>
                <w:szCs w:val="24"/>
                <w:lang w:bidi="ar"/>
              </w:rPr>
            </w:pPr>
            <w:r w:rsidRPr="008E56D4">
              <w:rPr>
                <w:rFonts w:ascii="黑体" w:eastAsia="黑体" w:hAnsi="黑体" w:cs="宋体" w:hint="eastAsia"/>
                <w:b/>
                <w:bCs/>
                <w:kern w:val="0"/>
                <w:sz w:val="24"/>
                <w:szCs w:val="24"/>
                <w:lang w:bidi="ar"/>
              </w:rPr>
              <w:t>一级指标</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黑体" w:eastAsia="黑体" w:hAnsi="黑体" w:cs="宋体"/>
                <w:b/>
                <w:bCs/>
                <w:kern w:val="0"/>
                <w:sz w:val="24"/>
                <w:szCs w:val="24"/>
                <w:lang w:bidi="ar"/>
              </w:rPr>
            </w:pPr>
            <w:r w:rsidRPr="008E56D4">
              <w:rPr>
                <w:rFonts w:ascii="黑体" w:eastAsia="黑体" w:hAnsi="黑体" w:cs="宋体" w:hint="eastAsia"/>
                <w:b/>
                <w:bCs/>
                <w:kern w:val="0"/>
                <w:sz w:val="24"/>
                <w:szCs w:val="24"/>
                <w:lang w:bidi="ar"/>
              </w:rPr>
              <w:t>二级指标</w:t>
            </w: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黑体" w:eastAsia="黑体" w:hAnsi="黑体" w:cs="宋体"/>
                <w:b/>
                <w:bCs/>
                <w:kern w:val="0"/>
                <w:sz w:val="24"/>
                <w:szCs w:val="24"/>
                <w:lang w:bidi="ar"/>
              </w:rPr>
            </w:pPr>
            <w:r w:rsidRPr="008E56D4">
              <w:rPr>
                <w:rFonts w:ascii="黑体" w:eastAsia="黑体" w:hAnsi="黑体" w:cs="宋体" w:hint="eastAsia"/>
                <w:b/>
                <w:bCs/>
                <w:kern w:val="0"/>
                <w:sz w:val="24"/>
                <w:szCs w:val="24"/>
                <w:lang w:bidi="ar"/>
              </w:rPr>
              <w:t>三级指标</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黑体" w:eastAsia="黑体" w:hAnsi="黑体" w:cs="宋体"/>
                <w:b/>
                <w:bCs/>
                <w:kern w:val="0"/>
                <w:sz w:val="24"/>
                <w:szCs w:val="24"/>
                <w:lang w:bidi="ar"/>
              </w:rPr>
            </w:pPr>
            <w:r w:rsidRPr="008E56D4">
              <w:rPr>
                <w:rFonts w:ascii="黑体" w:eastAsia="黑体" w:hAnsi="黑体" w:cs="宋体" w:hint="eastAsia"/>
                <w:b/>
                <w:bCs/>
                <w:kern w:val="0"/>
                <w:sz w:val="24"/>
                <w:szCs w:val="24"/>
                <w:lang w:bidi="ar"/>
              </w:rPr>
              <w:t>分值</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黑体" w:eastAsia="黑体" w:hAnsi="黑体" w:cs="宋体"/>
                <w:b/>
                <w:bCs/>
                <w:kern w:val="0"/>
                <w:sz w:val="24"/>
                <w:szCs w:val="24"/>
                <w:lang w:bidi="ar"/>
              </w:rPr>
            </w:pPr>
            <w:r w:rsidRPr="008E56D4">
              <w:rPr>
                <w:rFonts w:ascii="黑体" w:eastAsia="黑体" w:hAnsi="黑体" w:cs="宋体" w:hint="eastAsia"/>
                <w:b/>
                <w:bCs/>
                <w:kern w:val="0"/>
                <w:sz w:val="24"/>
                <w:szCs w:val="24"/>
                <w:lang w:bidi="ar"/>
              </w:rPr>
              <w:t>得分</w:t>
            </w:r>
          </w:p>
        </w:tc>
      </w:tr>
      <w:tr w:rsidR="00A16F56">
        <w:trPr>
          <w:trHeight w:hRule="exact" w:val="397"/>
        </w:trPr>
        <w:tc>
          <w:tcPr>
            <w:tcW w:w="11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1决策</w:t>
            </w:r>
          </w:p>
        </w:tc>
        <w:tc>
          <w:tcPr>
            <w:tcW w:w="1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1.1项目立项</w:t>
            </w: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1.1.1立项依据充分性</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1</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1</w:t>
            </w:r>
          </w:p>
        </w:tc>
      </w:tr>
      <w:tr w:rsidR="00A16F56">
        <w:trPr>
          <w:trHeight w:hRule="exact" w:val="397"/>
        </w:trPr>
        <w:tc>
          <w:tcPr>
            <w:tcW w:w="11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1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1.1.2立项程序规范性</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1</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1</w:t>
            </w:r>
          </w:p>
        </w:tc>
      </w:tr>
      <w:tr w:rsidR="00A16F56">
        <w:trPr>
          <w:trHeight w:hRule="exact" w:val="397"/>
        </w:trPr>
        <w:tc>
          <w:tcPr>
            <w:tcW w:w="11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1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1.2绩效目标</w:t>
            </w: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1.2.1绩效目标合理性</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2</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2</w:t>
            </w:r>
          </w:p>
        </w:tc>
      </w:tr>
      <w:tr w:rsidR="00A16F56">
        <w:trPr>
          <w:trHeight w:hRule="exact" w:val="397"/>
        </w:trPr>
        <w:tc>
          <w:tcPr>
            <w:tcW w:w="11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1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1.2.2绩效指标明确性</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2</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2</w:t>
            </w:r>
          </w:p>
        </w:tc>
      </w:tr>
      <w:tr w:rsidR="00A16F56">
        <w:trPr>
          <w:trHeight w:hRule="exact" w:val="397"/>
        </w:trPr>
        <w:tc>
          <w:tcPr>
            <w:tcW w:w="11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1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1.3资金投入</w:t>
            </w: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1.3.1债券资金申请程序规范性</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2</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2</w:t>
            </w:r>
          </w:p>
        </w:tc>
      </w:tr>
      <w:tr w:rsidR="00A16F56">
        <w:trPr>
          <w:trHeight w:hRule="exact" w:val="397"/>
        </w:trPr>
        <w:tc>
          <w:tcPr>
            <w:tcW w:w="11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1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1.3.2资金分配合理性</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2</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2</w:t>
            </w:r>
          </w:p>
        </w:tc>
      </w:tr>
      <w:tr w:rsidR="00A16F56">
        <w:trPr>
          <w:trHeight w:hRule="exact" w:val="397"/>
        </w:trPr>
        <w:tc>
          <w:tcPr>
            <w:tcW w:w="11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2管理</w:t>
            </w:r>
          </w:p>
        </w:tc>
        <w:tc>
          <w:tcPr>
            <w:tcW w:w="1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2.1资金管理</w:t>
            </w: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2.1.1债券资金到位率</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2</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2</w:t>
            </w:r>
          </w:p>
        </w:tc>
      </w:tr>
      <w:tr w:rsidR="00A16F56">
        <w:trPr>
          <w:trHeight w:hRule="exact" w:val="397"/>
        </w:trPr>
        <w:tc>
          <w:tcPr>
            <w:tcW w:w="11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1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2.1.2资金拨付与使用进度与项目建设进度匹配情况</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2</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2</w:t>
            </w:r>
          </w:p>
        </w:tc>
      </w:tr>
      <w:tr w:rsidR="00A16F56">
        <w:trPr>
          <w:trHeight w:hRule="exact" w:val="397"/>
        </w:trPr>
        <w:tc>
          <w:tcPr>
            <w:tcW w:w="11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1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2.1.3资金使用合</w:t>
            </w:r>
            <w:proofErr w:type="gramStart"/>
            <w:r w:rsidRPr="008E56D4">
              <w:rPr>
                <w:rFonts w:ascii="仿宋" w:eastAsia="仿宋" w:hAnsi="仿宋" w:cs="宋体" w:hint="eastAsia"/>
                <w:kern w:val="0"/>
                <w:sz w:val="24"/>
                <w:szCs w:val="24"/>
                <w:lang w:bidi="ar"/>
              </w:rPr>
              <w:t>规</w:t>
            </w:r>
            <w:proofErr w:type="gramEnd"/>
            <w:r w:rsidRPr="008E56D4">
              <w:rPr>
                <w:rFonts w:ascii="仿宋" w:eastAsia="仿宋" w:hAnsi="仿宋" w:cs="宋体" w:hint="eastAsia"/>
                <w:kern w:val="0"/>
                <w:sz w:val="24"/>
                <w:szCs w:val="24"/>
                <w:lang w:bidi="ar"/>
              </w:rPr>
              <w:t>性</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2</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2</w:t>
            </w:r>
          </w:p>
        </w:tc>
      </w:tr>
      <w:tr w:rsidR="00A16F56">
        <w:trPr>
          <w:trHeight w:hRule="exact" w:val="397"/>
        </w:trPr>
        <w:tc>
          <w:tcPr>
            <w:tcW w:w="11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1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2.2组织实施</w:t>
            </w: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2.2.1管理制度健全性</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2</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2</w:t>
            </w:r>
          </w:p>
        </w:tc>
      </w:tr>
      <w:tr w:rsidR="00A16F56">
        <w:trPr>
          <w:trHeight w:hRule="exact" w:val="397"/>
        </w:trPr>
        <w:tc>
          <w:tcPr>
            <w:tcW w:w="11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1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2.2.2制度执行有效性</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4</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1</w:t>
            </w:r>
          </w:p>
        </w:tc>
      </w:tr>
      <w:tr w:rsidR="00A16F56">
        <w:trPr>
          <w:trHeight w:hRule="exact" w:val="397"/>
        </w:trPr>
        <w:tc>
          <w:tcPr>
            <w:tcW w:w="11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1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2.3债券还本付息</w:t>
            </w: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2.3.1预算管理</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2</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2</w:t>
            </w:r>
          </w:p>
        </w:tc>
      </w:tr>
      <w:tr w:rsidR="00A16F56">
        <w:trPr>
          <w:trHeight w:hRule="exact" w:val="397"/>
        </w:trPr>
        <w:tc>
          <w:tcPr>
            <w:tcW w:w="11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1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2.3.2及时性</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2</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2</w:t>
            </w:r>
          </w:p>
        </w:tc>
      </w:tr>
      <w:tr w:rsidR="00A16F56">
        <w:trPr>
          <w:trHeight w:hRule="exact" w:val="397"/>
        </w:trPr>
        <w:tc>
          <w:tcPr>
            <w:tcW w:w="11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1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2.4信息公开</w:t>
            </w: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2.4.1信息公开渠道</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1</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1</w:t>
            </w:r>
          </w:p>
        </w:tc>
      </w:tr>
      <w:tr w:rsidR="00A16F56">
        <w:trPr>
          <w:trHeight w:hRule="exact" w:val="397"/>
        </w:trPr>
        <w:tc>
          <w:tcPr>
            <w:tcW w:w="11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1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2.4.2及时性</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1</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1</w:t>
            </w:r>
          </w:p>
        </w:tc>
      </w:tr>
      <w:tr w:rsidR="00A16F56">
        <w:trPr>
          <w:trHeight w:hRule="exact" w:val="397"/>
        </w:trPr>
        <w:tc>
          <w:tcPr>
            <w:tcW w:w="11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1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2.4.3真实性</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2</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2</w:t>
            </w:r>
          </w:p>
        </w:tc>
      </w:tr>
      <w:tr w:rsidR="00A16F56">
        <w:trPr>
          <w:trHeight w:hRule="exact" w:val="397"/>
        </w:trPr>
        <w:tc>
          <w:tcPr>
            <w:tcW w:w="11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3产出</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3.1产出数量</w:t>
            </w: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3.1.1实际完成率</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20</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18</w:t>
            </w:r>
          </w:p>
        </w:tc>
      </w:tr>
      <w:tr w:rsidR="00A16F56">
        <w:trPr>
          <w:trHeight w:hRule="exact" w:val="397"/>
        </w:trPr>
        <w:tc>
          <w:tcPr>
            <w:tcW w:w="11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3.2产出质量</w:t>
            </w: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3.2.1质量达标率</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3</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3</w:t>
            </w:r>
          </w:p>
        </w:tc>
      </w:tr>
      <w:tr w:rsidR="00A16F56">
        <w:trPr>
          <w:trHeight w:hRule="exact" w:val="397"/>
        </w:trPr>
        <w:tc>
          <w:tcPr>
            <w:tcW w:w="11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3.3产出时效</w:t>
            </w: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3.3.1完成及时性</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3</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1.5</w:t>
            </w:r>
          </w:p>
        </w:tc>
      </w:tr>
      <w:tr w:rsidR="00A16F56">
        <w:trPr>
          <w:trHeight w:hRule="exact" w:val="397"/>
        </w:trPr>
        <w:tc>
          <w:tcPr>
            <w:tcW w:w="11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3.4产出成本</w:t>
            </w: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3.4.1成本节约率</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4</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4</w:t>
            </w:r>
          </w:p>
        </w:tc>
      </w:tr>
      <w:tr w:rsidR="00A16F56">
        <w:trPr>
          <w:trHeight w:hRule="exact" w:val="397"/>
        </w:trPr>
        <w:tc>
          <w:tcPr>
            <w:tcW w:w="11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4效益</w:t>
            </w:r>
          </w:p>
        </w:tc>
        <w:tc>
          <w:tcPr>
            <w:tcW w:w="1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4.1社会效益</w:t>
            </w: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4.1.1防洪除涝能力提升情况</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4</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4</w:t>
            </w:r>
          </w:p>
        </w:tc>
      </w:tr>
      <w:tr w:rsidR="00A16F56">
        <w:trPr>
          <w:trHeight w:hRule="exact" w:val="397"/>
        </w:trPr>
        <w:tc>
          <w:tcPr>
            <w:tcW w:w="11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1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4.1.2供水能力提升情况</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4</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4</w:t>
            </w:r>
          </w:p>
        </w:tc>
      </w:tr>
      <w:tr w:rsidR="00A16F56">
        <w:trPr>
          <w:trHeight w:hRule="exact" w:val="397"/>
        </w:trPr>
        <w:tc>
          <w:tcPr>
            <w:tcW w:w="11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1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4.1.3灌溉面积完善情况</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3</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3</w:t>
            </w:r>
          </w:p>
        </w:tc>
      </w:tr>
      <w:tr w:rsidR="00A16F56">
        <w:trPr>
          <w:trHeight w:hRule="exact" w:val="397"/>
        </w:trPr>
        <w:tc>
          <w:tcPr>
            <w:tcW w:w="11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1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4.1.4耕作交通条件完善情况</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3</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3</w:t>
            </w:r>
          </w:p>
        </w:tc>
      </w:tr>
      <w:tr w:rsidR="00A16F56">
        <w:trPr>
          <w:trHeight w:hRule="exact" w:val="397"/>
        </w:trPr>
        <w:tc>
          <w:tcPr>
            <w:tcW w:w="11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1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4.2可持续性</w:t>
            </w: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4.2.1项目</w:t>
            </w:r>
            <w:proofErr w:type="gramStart"/>
            <w:r w:rsidRPr="008E56D4">
              <w:rPr>
                <w:rFonts w:ascii="仿宋" w:eastAsia="仿宋" w:hAnsi="仿宋" w:cs="宋体" w:hint="eastAsia"/>
                <w:kern w:val="0"/>
                <w:sz w:val="24"/>
                <w:szCs w:val="24"/>
                <w:lang w:bidi="ar"/>
              </w:rPr>
              <w:t>运维可持续性</w:t>
            </w:r>
            <w:proofErr w:type="gramEnd"/>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4</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2</w:t>
            </w:r>
          </w:p>
        </w:tc>
      </w:tr>
      <w:tr w:rsidR="00A16F56">
        <w:trPr>
          <w:trHeight w:hRule="exact" w:val="397"/>
        </w:trPr>
        <w:tc>
          <w:tcPr>
            <w:tcW w:w="11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1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4.2.2项目人员可持续性</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2</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2</w:t>
            </w:r>
          </w:p>
        </w:tc>
      </w:tr>
      <w:tr w:rsidR="00A16F56">
        <w:trPr>
          <w:trHeight w:hRule="exact" w:val="397"/>
        </w:trPr>
        <w:tc>
          <w:tcPr>
            <w:tcW w:w="11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1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4.2.3财务可持续性</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6</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3</w:t>
            </w:r>
          </w:p>
        </w:tc>
      </w:tr>
      <w:tr w:rsidR="00A16F56">
        <w:trPr>
          <w:trHeight w:hRule="exact" w:val="397"/>
        </w:trPr>
        <w:tc>
          <w:tcPr>
            <w:tcW w:w="11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1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4.2.4管理可持续性</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4</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4</w:t>
            </w:r>
          </w:p>
        </w:tc>
      </w:tr>
      <w:tr w:rsidR="00A16F56">
        <w:trPr>
          <w:trHeight w:hRule="exact" w:val="397"/>
        </w:trPr>
        <w:tc>
          <w:tcPr>
            <w:tcW w:w="11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kern w:val="0"/>
                <w:sz w:val="24"/>
                <w:szCs w:val="24"/>
                <w:lang w:bidi="ar"/>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4.3满意度</w:t>
            </w: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4.3.1服务对象满意度</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kern w:val="0"/>
                <w:sz w:val="24"/>
                <w:szCs w:val="24"/>
                <w:lang w:bidi="ar"/>
              </w:rPr>
              <w:t>10</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kern w:val="0"/>
                <w:sz w:val="24"/>
                <w:szCs w:val="24"/>
                <w:lang w:bidi="ar"/>
              </w:rPr>
            </w:pPr>
            <w:r w:rsidRPr="008E56D4">
              <w:rPr>
                <w:rFonts w:ascii="仿宋" w:eastAsia="仿宋" w:hAnsi="仿宋" w:cs="宋体" w:hint="eastAsia"/>
                <w:kern w:val="0"/>
                <w:sz w:val="24"/>
                <w:szCs w:val="24"/>
                <w:lang w:bidi="ar"/>
              </w:rPr>
              <w:t>10</w:t>
            </w:r>
          </w:p>
        </w:tc>
      </w:tr>
      <w:tr w:rsidR="00A16F56">
        <w:trPr>
          <w:trHeight w:hRule="exact" w:val="397"/>
        </w:trPr>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bCs/>
                <w:kern w:val="0"/>
                <w:sz w:val="24"/>
                <w:szCs w:val="24"/>
                <w:lang w:bidi="ar"/>
              </w:rPr>
            </w:pPr>
            <w:r w:rsidRPr="008E56D4">
              <w:rPr>
                <w:rFonts w:ascii="仿宋" w:eastAsia="仿宋" w:hAnsi="仿宋" w:cs="宋体" w:hint="eastAsia"/>
                <w:bCs/>
                <w:kern w:val="0"/>
                <w:sz w:val="24"/>
                <w:szCs w:val="24"/>
                <w:lang w:bidi="ar"/>
              </w:rPr>
              <w:t>总分</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b/>
                <w:bCs/>
                <w:kern w:val="0"/>
                <w:sz w:val="24"/>
                <w:szCs w:val="24"/>
                <w:lang w:bidi="ar"/>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A16F56">
            <w:pPr>
              <w:widowControl/>
              <w:jc w:val="center"/>
              <w:textAlignment w:val="center"/>
              <w:rPr>
                <w:rFonts w:ascii="仿宋" w:eastAsia="仿宋" w:hAnsi="仿宋" w:cs="宋体"/>
                <w:b/>
                <w:bCs/>
                <w:kern w:val="0"/>
                <w:sz w:val="24"/>
                <w:szCs w:val="24"/>
                <w:lang w:bidi="ar"/>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6F56" w:rsidRPr="008E56D4" w:rsidRDefault="00514DA7">
            <w:pPr>
              <w:widowControl/>
              <w:jc w:val="center"/>
              <w:textAlignment w:val="center"/>
              <w:rPr>
                <w:rFonts w:ascii="仿宋" w:eastAsia="仿宋" w:hAnsi="仿宋" w:cs="宋体"/>
                <w:bCs/>
                <w:kern w:val="0"/>
                <w:sz w:val="24"/>
                <w:szCs w:val="24"/>
                <w:lang w:bidi="ar"/>
              </w:rPr>
            </w:pPr>
            <w:r w:rsidRPr="008E56D4">
              <w:rPr>
                <w:rFonts w:ascii="仿宋" w:eastAsia="仿宋" w:hAnsi="仿宋" w:cs="宋体" w:hint="eastAsia"/>
                <w:bCs/>
                <w:kern w:val="0"/>
                <w:sz w:val="24"/>
                <w:szCs w:val="24"/>
                <w:lang w:bidi="ar"/>
              </w:rPr>
              <w:t>100</w:t>
            </w:r>
          </w:p>
        </w:tc>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16F56" w:rsidRPr="008E56D4" w:rsidRDefault="00514DA7">
            <w:pPr>
              <w:widowControl/>
              <w:jc w:val="center"/>
              <w:textAlignment w:val="center"/>
              <w:rPr>
                <w:rFonts w:ascii="仿宋" w:eastAsia="仿宋" w:hAnsi="仿宋" w:cs="宋体"/>
                <w:bCs/>
                <w:kern w:val="0"/>
                <w:sz w:val="24"/>
                <w:szCs w:val="24"/>
                <w:lang w:bidi="ar"/>
              </w:rPr>
            </w:pPr>
            <w:r w:rsidRPr="008E56D4">
              <w:rPr>
                <w:rFonts w:ascii="仿宋" w:eastAsia="仿宋" w:hAnsi="仿宋" w:cs="宋体" w:hint="eastAsia"/>
                <w:bCs/>
                <w:kern w:val="0"/>
                <w:sz w:val="24"/>
                <w:szCs w:val="24"/>
                <w:lang w:bidi="ar"/>
              </w:rPr>
              <w:t>88.5</w:t>
            </w:r>
          </w:p>
        </w:tc>
      </w:tr>
    </w:tbl>
    <w:p w:rsidR="00A16F56" w:rsidRDefault="00514DA7">
      <w:pPr>
        <w:rPr>
          <w:rFonts w:ascii="仿宋" w:eastAsia="仿宋" w:hAnsi="仿宋" w:cs="仿宋"/>
          <w:bCs/>
          <w:sz w:val="32"/>
          <w:szCs w:val="32"/>
        </w:rPr>
      </w:pPr>
      <w:r>
        <w:rPr>
          <w:rFonts w:ascii="仿宋" w:eastAsia="仿宋" w:hAnsi="仿宋" w:cs="仿宋" w:hint="eastAsia"/>
          <w:bCs/>
          <w:sz w:val="32"/>
          <w:szCs w:val="32"/>
        </w:rPr>
        <w:br w:type="page"/>
      </w:r>
    </w:p>
    <w:p w:rsidR="00A16F56" w:rsidRDefault="00A16F56">
      <w:pPr>
        <w:rPr>
          <w:lang w:val="zh-CN" w:bidi="zh-CN"/>
        </w:rPr>
      </w:pPr>
    </w:p>
    <w:p w:rsidR="00A16F56" w:rsidRDefault="00514DA7">
      <w:pPr>
        <w:widowControl/>
        <w:textAlignment w:val="center"/>
        <w:rPr>
          <w:rFonts w:ascii="Times New Roman" w:eastAsia="黑体" w:hAnsi="Times New Roman"/>
          <w:bCs/>
          <w:kern w:val="0"/>
          <w:sz w:val="28"/>
          <w:szCs w:val="28"/>
        </w:rPr>
      </w:pPr>
      <w:r>
        <w:rPr>
          <w:rFonts w:ascii="Times New Roman" w:eastAsia="黑体" w:hAnsi="Times New Roman" w:hint="eastAsia"/>
          <w:bCs/>
          <w:kern w:val="0"/>
          <w:sz w:val="28"/>
          <w:szCs w:val="28"/>
        </w:rPr>
        <w:t>附件</w:t>
      </w:r>
      <w:r>
        <w:rPr>
          <w:rFonts w:ascii="Times New Roman" w:eastAsia="黑体" w:hAnsi="Times New Roman" w:hint="eastAsia"/>
          <w:bCs/>
          <w:kern w:val="0"/>
          <w:sz w:val="28"/>
          <w:szCs w:val="28"/>
        </w:rPr>
        <w:t>2</w:t>
      </w:r>
      <w:r>
        <w:rPr>
          <w:rFonts w:ascii="Times New Roman" w:eastAsia="黑体" w:hAnsi="Times New Roman" w:hint="eastAsia"/>
          <w:bCs/>
          <w:kern w:val="0"/>
          <w:sz w:val="28"/>
          <w:szCs w:val="28"/>
        </w:rPr>
        <w:t>：</w:t>
      </w:r>
    </w:p>
    <w:p w:rsidR="00A16F56" w:rsidRPr="008E56D4" w:rsidRDefault="00514DA7">
      <w:pPr>
        <w:widowControl/>
        <w:jc w:val="center"/>
        <w:textAlignment w:val="center"/>
        <w:rPr>
          <w:rFonts w:ascii="黑体" w:eastAsia="黑体" w:hAnsi="黑体" w:cs="仿宋"/>
          <w:kern w:val="0"/>
          <w:sz w:val="28"/>
          <w:szCs w:val="28"/>
        </w:rPr>
      </w:pPr>
      <w:r w:rsidRPr="008E56D4">
        <w:rPr>
          <w:rFonts w:ascii="黑体" w:eastAsia="黑体" w:hAnsi="黑体" w:cs="仿宋" w:hint="eastAsia"/>
          <w:kern w:val="0"/>
          <w:sz w:val="28"/>
          <w:szCs w:val="28"/>
        </w:rPr>
        <w:t>菏泽市</w:t>
      </w:r>
      <w:proofErr w:type="gramStart"/>
      <w:r w:rsidRPr="008E56D4">
        <w:rPr>
          <w:rFonts w:ascii="黑体" w:eastAsia="黑体" w:hAnsi="黑体" w:cs="仿宋" w:hint="eastAsia"/>
          <w:kern w:val="0"/>
          <w:sz w:val="28"/>
          <w:szCs w:val="28"/>
        </w:rPr>
        <w:t>东鱼河</w:t>
      </w:r>
      <w:proofErr w:type="gramEnd"/>
      <w:r w:rsidRPr="008E56D4">
        <w:rPr>
          <w:rFonts w:ascii="黑体" w:eastAsia="黑体" w:hAnsi="黑体" w:cs="仿宋" w:hint="eastAsia"/>
          <w:kern w:val="0"/>
          <w:sz w:val="28"/>
          <w:szCs w:val="28"/>
        </w:rPr>
        <w:t>调水工程项目问题清单</w:t>
      </w:r>
    </w:p>
    <w:tbl>
      <w:tblPr>
        <w:tblW w:w="4994" w:type="pct"/>
        <w:tblLayout w:type="fixed"/>
        <w:tblLook w:val="04A0" w:firstRow="1" w:lastRow="0" w:firstColumn="1" w:lastColumn="0" w:noHBand="0" w:noVBand="1"/>
      </w:tblPr>
      <w:tblGrid>
        <w:gridCol w:w="723"/>
        <w:gridCol w:w="1213"/>
        <w:gridCol w:w="1625"/>
        <w:gridCol w:w="5487"/>
      </w:tblGrid>
      <w:tr w:rsidR="00A16F56">
        <w:trPr>
          <w:trHeight w:val="700"/>
        </w:trPr>
        <w:tc>
          <w:tcPr>
            <w:tcW w:w="399" w:type="pct"/>
            <w:tcBorders>
              <w:top w:val="single" w:sz="4" w:space="0" w:color="auto"/>
              <w:left w:val="single" w:sz="4" w:space="0" w:color="auto"/>
              <w:bottom w:val="single" w:sz="4" w:space="0" w:color="auto"/>
              <w:right w:val="single" w:sz="4" w:space="0" w:color="auto"/>
            </w:tcBorders>
            <w:shd w:val="clear" w:color="auto" w:fill="auto"/>
            <w:vAlign w:val="center"/>
          </w:tcPr>
          <w:p w:rsidR="00A16F56" w:rsidRPr="008E56D4" w:rsidRDefault="00514DA7">
            <w:pPr>
              <w:widowControl/>
              <w:jc w:val="center"/>
              <w:textAlignment w:val="center"/>
              <w:rPr>
                <w:rFonts w:ascii="黑体" w:eastAsia="黑体" w:hAnsi="黑体" w:cs="宋体"/>
                <w:bCs/>
                <w:color w:val="000000"/>
                <w:sz w:val="24"/>
                <w:szCs w:val="24"/>
              </w:rPr>
            </w:pPr>
            <w:r w:rsidRPr="008E56D4">
              <w:rPr>
                <w:rFonts w:ascii="黑体" w:eastAsia="黑体" w:hAnsi="黑体" w:cs="宋体" w:hint="eastAsia"/>
                <w:bCs/>
                <w:color w:val="000000"/>
                <w:kern w:val="0"/>
                <w:sz w:val="24"/>
                <w:szCs w:val="24"/>
                <w:lang w:bidi="ar"/>
              </w:rPr>
              <w:t>序号</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A16F56" w:rsidRPr="008E56D4" w:rsidRDefault="00514DA7">
            <w:pPr>
              <w:widowControl/>
              <w:jc w:val="center"/>
              <w:textAlignment w:val="center"/>
              <w:rPr>
                <w:rFonts w:ascii="黑体" w:eastAsia="黑体" w:hAnsi="黑体" w:cs="宋体"/>
                <w:bCs/>
                <w:color w:val="000000"/>
                <w:sz w:val="24"/>
                <w:szCs w:val="24"/>
              </w:rPr>
            </w:pPr>
            <w:r w:rsidRPr="008E56D4">
              <w:rPr>
                <w:rFonts w:ascii="黑体" w:eastAsia="黑体" w:hAnsi="黑体" w:cs="宋体" w:hint="eastAsia"/>
                <w:bCs/>
                <w:color w:val="000000"/>
                <w:kern w:val="0"/>
                <w:sz w:val="24"/>
                <w:szCs w:val="24"/>
                <w:lang w:bidi="ar"/>
              </w:rPr>
              <w:t>问题分类</w:t>
            </w:r>
          </w:p>
        </w:tc>
        <w:tc>
          <w:tcPr>
            <w:tcW w:w="898" w:type="pct"/>
            <w:tcBorders>
              <w:top w:val="single" w:sz="4" w:space="0" w:color="auto"/>
              <w:left w:val="single" w:sz="4" w:space="0" w:color="auto"/>
              <w:bottom w:val="single" w:sz="4" w:space="0" w:color="auto"/>
              <w:right w:val="single" w:sz="4" w:space="0" w:color="auto"/>
            </w:tcBorders>
            <w:shd w:val="clear" w:color="auto" w:fill="auto"/>
            <w:vAlign w:val="center"/>
          </w:tcPr>
          <w:p w:rsidR="00A16F56" w:rsidRPr="008E56D4" w:rsidRDefault="00514DA7">
            <w:pPr>
              <w:widowControl/>
              <w:jc w:val="center"/>
              <w:textAlignment w:val="center"/>
              <w:rPr>
                <w:rFonts w:ascii="黑体" w:eastAsia="黑体" w:hAnsi="黑体" w:cs="宋体"/>
                <w:bCs/>
                <w:color w:val="000000"/>
                <w:sz w:val="24"/>
                <w:szCs w:val="24"/>
              </w:rPr>
            </w:pPr>
            <w:r w:rsidRPr="008E56D4">
              <w:rPr>
                <w:rFonts w:ascii="黑体" w:eastAsia="黑体" w:hAnsi="黑体" w:cs="宋体" w:hint="eastAsia"/>
                <w:bCs/>
                <w:color w:val="000000"/>
                <w:kern w:val="0"/>
                <w:sz w:val="24"/>
                <w:szCs w:val="24"/>
                <w:lang w:bidi="ar"/>
              </w:rPr>
              <w:t>责任单位</w:t>
            </w:r>
          </w:p>
        </w:tc>
        <w:tc>
          <w:tcPr>
            <w:tcW w:w="3031" w:type="pct"/>
            <w:tcBorders>
              <w:top w:val="single" w:sz="4" w:space="0" w:color="auto"/>
              <w:left w:val="single" w:sz="4" w:space="0" w:color="auto"/>
              <w:bottom w:val="single" w:sz="4" w:space="0" w:color="auto"/>
              <w:right w:val="single" w:sz="4" w:space="0" w:color="auto"/>
            </w:tcBorders>
            <w:shd w:val="clear" w:color="auto" w:fill="auto"/>
            <w:vAlign w:val="center"/>
          </w:tcPr>
          <w:p w:rsidR="00A16F56" w:rsidRPr="008E56D4" w:rsidRDefault="00514DA7">
            <w:pPr>
              <w:widowControl/>
              <w:jc w:val="center"/>
              <w:textAlignment w:val="center"/>
              <w:rPr>
                <w:rFonts w:ascii="黑体" w:eastAsia="黑体" w:hAnsi="黑体" w:cs="宋体"/>
                <w:bCs/>
                <w:color w:val="000000"/>
                <w:sz w:val="24"/>
                <w:szCs w:val="24"/>
              </w:rPr>
            </w:pPr>
            <w:r w:rsidRPr="008E56D4">
              <w:rPr>
                <w:rFonts w:ascii="黑体" w:eastAsia="黑体" w:hAnsi="黑体" w:cs="宋体" w:hint="eastAsia"/>
                <w:bCs/>
                <w:color w:val="000000"/>
                <w:kern w:val="0"/>
                <w:sz w:val="24"/>
                <w:szCs w:val="24"/>
                <w:lang w:bidi="ar"/>
              </w:rPr>
              <w:t>问题描述</w:t>
            </w:r>
          </w:p>
        </w:tc>
      </w:tr>
      <w:tr w:rsidR="00A16F56" w:rsidRPr="008E56D4">
        <w:trPr>
          <w:trHeight w:val="960"/>
        </w:trPr>
        <w:tc>
          <w:tcPr>
            <w:tcW w:w="399" w:type="pct"/>
            <w:tcBorders>
              <w:top w:val="single" w:sz="4" w:space="0" w:color="auto"/>
              <w:left w:val="single" w:sz="4" w:space="0" w:color="auto"/>
              <w:bottom w:val="single" w:sz="4" w:space="0" w:color="auto"/>
              <w:right w:val="single" w:sz="4" w:space="0" w:color="auto"/>
            </w:tcBorders>
            <w:shd w:val="clear" w:color="auto" w:fill="auto"/>
            <w:vAlign w:val="center"/>
          </w:tcPr>
          <w:p w:rsidR="00A16F56" w:rsidRPr="008E56D4" w:rsidRDefault="00514DA7">
            <w:pPr>
              <w:widowControl/>
              <w:jc w:val="center"/>
              <w:textAlignment w:val="center"/>
              <w:rPr>
                <w:rFonts w:ascii="仿宋" w:eastAsia="仿宋" w:hAnsi="仿宋" w:cs="宋体"/>
                <w:color w:val="000000"/>
                <w:kern w:val="0"/>
                <w:sz w:val="24"/>
                <w:szCs w:val="24"/>
                <w:lang w:bidi="ar"/>
              </w:rPr>
            </w:pPr>
            <w:r w:rsidRPr="008E56D4">
              <w:rPr>
                <w:rFonts w:ascii="仿宋" w:eastAsia="仿宋" w:hAnsi="仿宋" w:cs="宋体" w:hint="eastAsia"/>
                <w:color w:val="000000"/>
                <w:kern w:val="0"/>
                <w:sz w:val="24"/>
                <w:szCs w:val="24"/>
                <w:lang w:bidi="ar"/>
              </w:rPr>
              <w:t>1</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A16F56" w:rsidRPr="008E56D4" w:rsidRDefault="00514DA7">
            <w:pPr>
              <w:widowControl/>
              <w:jc w:val="center"/>
              <w:textAlignment w:val="center"/>
              <w:rPr>
                <w:rFonts w:ascii="仿宋" w:eastAsia="仿宋" w:hAnsi="仿宋" w:cs="宋体"/>
                <w:color w:val="000000"/>
                <w:kern w:val="0"/>
                <w:sz w:val="24"/>
                <w:szCs w:val="24"/>
                <w:lang w:bidi="ar"/>
              </w:rPr>
            </w:pPr>
            <w:r w:rsidRPr="008E56D4">
              <w:rPr>
                <w:rFonts w:ascii="仿宋" w:eastAsia="仿宋" w:hAnsi="仿宋" w:cs="宋体" w:hint="eastAsia"/>
                <w:color w:val="000000"/>
                <w:kern w:val="0"/>
                <w:sz w:val="24"/>
                <w:szCs w:val="24"/>
                <w:lang w:bidi="ar"/>
              </w:rPr>
              <w:t>工作执行</w:t>
            </w:r>
          </w:p>
        </w:tc>
        <w:tc>
          <w:tcPr>
            <w:tcW w:w="898" w:type="pct"/>
            <w:tcBorders>
              <w:top w:val="single" w:sz="4" w:space="0" w:color="auto"/>
              <w:left w:val="single" w:sz="4" w:space="0" w:color="auto"/>
              <w:bottom w:val="single" w:sz="4" w:space="0" w:color="auto"/>
              <w:right w:val="single" w:sz="4" w:space="0" w:color="auto"/>
            </w:tcBorders>
            <w:shd w:val="clear" w:color="auto" w:fill="auto"/>
            <w:vAlign w:val="center"/>
          </w:tcPr>
          <w:p w:rsidR="00A16F56" w:rsidRPr="008E56D4" w:rsidRDefault="00514DA7">
            <w:pPr>
              <w:widowControl/>
              <w:jc w:val="center"/>
              <w:textAlignment w:val="center"/>
              <w:rPr>
                <w:rFonts w:ascii="仿宋" w:eastAsia="仿宋" w:hAnsi="仿宋" w:cs="宋体"/>
                <w:color w:val="000000"/>
                <w:kern w:val="0"/>
                <w:sz w:val="24"/>
                <w:szCs w:val="24"/>
                <w:lang w:bidi="ar"/>
              </w:rPr>
            </w:pPr>
            <w:r w:rsidRPr="008E56D4">
              <w:rPr>
                <w:rFonts w:ascii="仿宋" w:eastAsia="仿宋" w:hAnsi="仿宋" w:cs="宋体" w:hint="eastAsia"/>
                <w:color w:val="000000"/>
                <w:kern w:val="0"/>
                <w:sz w:val="24"/>
                <w:szCs w:val="24"/>
                <w:lang w:bidi="ar"/>
              </w:rPr>
              <w:t>水发规划设计有限公司、监理单位</w:t>
            </w:r>
          </w:p>
        </w:tc>
        <w:tc>
          <w:tcPr>
            <w:tcW w:w="3031" w:type="pct"/>
            <w:tcBorders>
              <w:top w:val="single" w:sz="4" w:space="0" w:color="auto"/>
              <w:left w:val="single" w:sz="4" w:space="0" w:color="auto"/>
              <w:bottom w:val="single" w:sz="4" w:space="0" w:color="auto"/>
              <w:right w:val="single" w:sz="4" w:space="0" w:color="auto"/>
            </w:tcBorders>
            <w:shd w:val="clear" w:color="auto" w:fill="auto"/>
            <w:vAlign w:val="center"/>
          </w:tcPr>
          <w:p w:rsidR="00A16F56" w:rsidRPr="008E56D4" w:rsidRDefault="00514DA7">
            <w:pPr>
              <w:widowControl/>
              <w:jc w:val="left"/>
              <w:textAlignment w:val="center"/>
              <w:rPr>
                <w:rFonts w:ascii="仿宋" w:eastAsia="仿宋" w:hAnsi="仿宋" w:cs="宋体"/>
                <w:color w:val="000000"/>
                <w:kern w:val="0"/>
                <w:sz w:val="24"/>
                <w:szCs w:val="24"/>
                <w:lang w:bidi="ar"/>
              </w:rPr>
            </w:pPr>
            <w:r w:rsidRPr="008E56D4">
              <w:rPr>
                <w:rFonts w:ascii="仿宋" w:eastAsia="仿宋" w:hAnsi="仿宋" w:cs="宋体" w:hint="eastAsia"/>
                <w:color w:val="000000"/>
                <w:kern w:val="0"/>
                <w:sz w:val="24"/>
                <w:szCs w:val="24"/>
                <w:lang w:bidi="ar"/>
              </w:rPr>
              <w:t>监理工作执行不到位。</w:t>
            </w:r>
            <w:r w:rsidRPr="008E56D4">
              <w:rPr>
                <w:rFonts w:ascii="仿宋" w:eastAsia="仿宋" w:hAnsi="仿宋" w:cs="宋体" w:hint="eastAsia"/>
                <w:color w:val="000000"/>
                <w:kern w:val="0"/>
                <w:sz w:val="24"/>
                <w:szCs w:val="24"/>
                <w:lang w:bidi="ar"/>
              </w:rPr>
              <w:br/>
              <w:t>在查看资料时，</w:t>
            </w:r>
            <w:proofErr w:type="gramStart"/>
            <w:r w:rsidRPr="008E56D4">
              <w:rPr>
                <w:rFonts w:ascii="仿宋" w:eastAsia="仿宋" w:hAnsi="仿宋" w:cs="宋体" w:hint="eastAsia"/>
                <w:color w:val="000000"/>
                <w:kern w:val="0"/>
                <w:sz w:val="24"/>
                <w:szCs w:val="24"/>
                <w:lang w:bidi="ar"/>
              </w:rPr>
              <w:t>评价组</w:t>
            </w:r>
            <w:proofErr w:type="gramEnd"/>
            <w:r w:rsidRPr="008E56D4">
              <w:rPr>
                <w:rFonts w:ascii="仿宋" w:eastAsia="仿宋" w:hAnsi="仿宋" w:cs="宋体" w:hint="eastAsia"/>
                <w:color w:val="000000"/>
                <w:kern w:val="0"/>
                <w:sz w:val="24"/>
                <w:szCs w:val="24"/>
                <w:lang w:bidi="ar"/>
              </w:rPr>
              <w:t>发现监理日志不连续，如2021年9月缺少9月17日至22日的监理日志。产生这种现象的主要原因是监理单位执行监理工作规范不到位，监理工作不到位。</w:t>
            </w:r>
          </w:p>
        </w:tc>
      </w:tr>
      <w:tr w:rsidR="00A16F56" w:rsidRPr="008E56D4">
        <w:trPr>
          <w:trHeight w:val="620"/>
        </w:trPr>
        <w:tc>
          <w:tcPr>
            <w:tcW w:w="399" w:type="pct"/>
            <w:tcBorders>
              <w:top w:val="single" w:sz="4" w:space="0" w:color="auto"/>
              <w:left w:val="single" w:sz="4" w:space="0" w:color="auto"/>
              <w:bottom w:val="single" w:sz="4" w:space="0" w:color="auto"/>
              <w:right w:val="single" w:sz="4" w:space="0" w:color="auto"/>
            </w:tcBorders>
            <w:shd w:val="clear" w:color="auto" w:fill="auto"/>
            <w:vAlign w:val="center"/>
          </w:tcPr>
          <w:p w:rsidR="00A16F56" w:rsidRPr="008E56D4" w:rsidRDefault="00514DA7">
            <w:pPr>
              <w:widowControl/>
              <w:jc w:val="center"/>
              <w:textAlignment w:val="center"/>
              <w:rPr>
                <w:rFonts w:ascii="仿宋" w:eastAsia="仿宋" w:hAnsi="仿宋" w:cs="宋体"/>
                <w:color w:val="000000"/>
                <w:kern w:val="0"/>
                <w:sz w:val="24"/>
                <w:szCs w:val="24"/>
                <w:lang w:bidi="ar"/>
              </w:rPr>
            </w:pPr>
            <w:r w:rsidRPr="008E56D4">
              <w:rPr>
                <w:rFonts w:ascii="仿宋" w:eastAsia="仿宋" w:hAnsi="仿宋" w:cs="宋体" w:hint="eastAsia"/>
                <w:color w:val="000000"/>
                <w:kern w:val="0"/>
                <w:sz w:val="24"/>
                <w:szCs w:val="24"/>
                <w:lang w:bidi="ar"/>
              </w:rPr>
              <w:t>2</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A16F56" w:rsidRPr="008E56D4" w:rsidRDefault="00514DA7">
            <w:pPr>
              <w:widowControl/>
              <w:jc w:val="center"/>
              <w:textAlignment w:val="center"/>
              <w:rPr>
                <w:rFonts w:ascii="仿宋" w:eastAsia="仿宋" w:hAnsi="仿宋" w:cs="宋体"/>
                <w:color w:val="000000"/>
                <w:kern w:val="0"/>
                <w:sz w:val="24"/>
                <w:szCs w:val="24"/>
                <w:lang w:bidi="ar"/>
              </w:rPr>
            </w:pPr>
            <w:r w:rsidRPr="008E56D4">
              <w:rPr>
                <w:rFonts w:ascii="仿宋" w:eastAsia="仿宋" w:hAnsi="仿宋" w:cs="宋体" w:hint="eastAsia"/>
                <w:color w:val="000000"/>
                <w:kern w:val="0"/>
                <w:sz w:val="24"/>
                <w:szCs w:val="24"/>
                <w:lang w:bidi="ar"/>
              </w:rPr>
              <w:t>项目管理</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16F56" w:rsidRPr="008E56D4" w:rsidRDefault="00514DA7">
            <w:pPr>
              <w:widowControl/>
              <w:jc w:val="center"/>
              <w:textAlignment w:val="center"/>
              <w:rPr>
                <w:rFonts w:ascii="仿宋" w:eastAsia="仿宋" w:hAnsi="仿宋" w:cs="宋体"/>
                <w:color w:val="000000"/>
                <w:kern w:val="0"/>
                <w:sz w:val="24"/>
                <w:szCs w:val="24"/>
                <w:lang w:bidi="ar"/>
              </w:rPr>
            </w:pPr>
            <w:r w:rsidRPr="008E56D4">
              <w:rPr>
                <w:rFonts w:ascii="仿宋" w:eastAsia="仿宋" w:hAnsi="仿宋" w:cs="宋体" w:hint="eastAsia"/>
                <w:color w:val="000000"/>
                <w:kern w:val="0"/>
                <w:sz w:val="24"/>
                <w:szCs w:val="24"/>
                <w:lang w:bidi="ar"/>
              </w:rPr>
              <w:t>菏泽市水利工程建设管理处</w:t>
            </w:r>
          </w:p>
        </w:tc>
        <w:tc>
          <w:tcPr>
            <w:tcW w:w="3031" w:type="pct"/>
            <w:tcBorders>
              <w:top w:val="single" w:sz="4" w:space="0" w:color="auto"/>
              <w:left w:val="single" w:sz="4" w:space="0" w:color="auto"/>
              <w:bottom w:val="single" w:sz="4" w:space="0" w:color="auto"/>
              <w:right w:val="single" w:sz="4" w:space="0" w:color="auto"/>
            </w:tcBorders>
            <w:shd w:val="clear" w:color="auto" w:fill="auto"/>
            <w:vAlign w:val="center"/>
          </w:tcPr>
          <w:p w:rsidR="00A16F56" w:rsidRPr="008E56D4" w:rsidRDefault="00514DA7">
            <w:pPr>
              <w:widowControl/>
              <w:jc w:val="left"/>
              <w:textAlignment w:val="center"/>
              <w:rPr>
                <w:rFonts w:ascii="仿宋" w:eastAsia="仿宋" w:hAnsi="仿宋" w:cs="宋体"/>
                <w:color w:val="000000"/>
                <w:kern w:val="0"/>
                <w:sz w:val="24"/>
                <w:szCs w:val="24"/>
                <w:lang w:bidi="ar"/>
              </w:rPr>
            </w:pPr>
            <w:r w:rsidRPr="008E56D4">
              <w:rPr>
                <w:rFonts w:ascii="仿宋" w:eastAsia="仿宋" w:hAnsi="仿宋" w:cs="宋体" w:hint="eastAsia"/>
                <w:color w:val="000000"/>
                <w:kern w:val="0"/>
                <w:sz w:val="24"/>
                <w:szCs w:val="24"/>
                <w:lang w:bidi="ar"/>
              </w:rPr>
              <w:t>项目管理不规范。</w:t>
            </w:r>
            <w:r w:rsidRPr="008E56D4">
              <w:rPr>
                <w:rFonts w:ascii="仿宋" w:eastAsia="仿宋" w:hAnsi="仿宋" w:cs="宋体" w:hint="eastAsia"/>
                <w:color w:val="000000"/>
                <w:kern w:val="0"/>
                <w:sz w:val="24"/>
                <w:szCs w:val="24"/>
                <w:lang w:bidi="ar"/>
              </w:rPr>
              <w:br/>
              <w:t>该项目实行代建制，代建单位为水发规划设计有限公司，但在初步设计中</w:t>
            </w:r>
            <w:proofErr w:type="gramStart"/>
            <w:r w:rsidRPr="008E56D4">
              <w:rPr>
                <w:rFonts w:ascii="仿宋" w:eastAsia="仿宋" w:hAnsi="仿宋" w:cs="宋体" w:hint="eastAsia"/>
                <w:color w:val="000000"/>
                <w:kern w:val="0"/>
                <w:sz w:val="24"/>
                <w:szCs w:val="24"/>
                <w:lang w:bidi="ar"/>
              </w:rPr>
              <w:t>无实行</w:t>
            </w:r>
            <w:proofErr w:type="gramEnd"/>
            <w:r w:rsidRPr="008E56D4">
              <w:rPr>
                <w:rFonts w:ascii="仿宋" w:eastAsia="仿宋" w:hAnsi="仿宋" w:cs="宋体" w:hint="eastAsia"/>
                <w:color w:val="000000"/>
                <w:kern w:val="0"/>
                <w:sz w:val="24"/>
                <w:szCs w:val="24"/>
                <w:lang w:bidi="ar"/>
              </w:rPr>
              <w:t>代建制方案。</w:t>
            </w:r>
          </w:p>
        </w:tc>
      </w:tr>
      <w:tr w:rsidR="00A16F56" w:rsidRPr="008E56D4">
        <w:trPr>
          <w:trHeight w:val="700"/>
        </w:trPr>
        <w:tc>
          <w:tcPr>
            <w:tcW w:w="399" w:type="pct"/>
            <w:tcBorders>
              <w:top w:val="single" w:sz="4" w:space="0" w:color="auto"/>
              <w:left w:val="single" w:sz="4" w:space="0" w:color="auto"/>
              <w:bottom w:val="single" w:sz="4" w:space="0" w:color="auto"/>
              <w:right w:val="single" w:sz="4" w:space="0" w:color="auto"/>
            </w:tcBorders>
            <w:shd w:val="clear" w:color="auto" w:fill="auto"/>
            <w:vAlign w:val="center"/>
          </w:tcPr>
          <w:p w:rsidR="00A16F56" w:rsidRPr="008E56D4" w:rsidRDefault="00514DA7">
            <w:pPr>
              <w:widowControl/>
              <w:jc w:val="center"/>
              <w:textAlignment w:val="center"/>
              <w:rPr>
                <w:rFonts w:ascii="仿宋" w:eastAsia="仿宋" w:hAnsi="仿宋" w:cs="宋体"/>
                <w:color w:val="000000"/>
                <w:kern w:val="0"/>
                <w:sz w:val="24"/>
                <w:szCs w:val="24"/>
                <w:lang w:bidi="ar"/>
              </w:rPr>
            </w:pPr>
            <w:r w:rsidRPr="008E56D4">
              <w:rPr>
                <w:rFonts w:ascii="仿宋" w:eastAsia="仿宋" w:hAnsi="仿宋" w:cs="宋体" w:hint="eastAsia"/>
                <w:color w:val="000000"/>
                <w:kern w:val="0"/>
                <w:sz w:val="24"/>
                <w:szCs w:val="24"/>
                <w:lang w:bidi="ar"/>
              </w:rPr>
              <w:t>3</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A16F56" w:rsidRPr="008E56D4" w:rsidRDefault="00514DA7">
            <w:pPr>
              <w:widowControl/>
              <w:jc w:val="center"/>
              <w:textAlignment w:val="center"/>
              <w:rPr>
                <w:rFonts w:ascii="仿宋" w:eastAsia="仿宋" w:hAnsi="仿宋" w:cs="宋体"/>
                <w:color w:val="000000"/>
                <w:kern w:val="0"/>
                <w:sz w:val="24"/>
                <w:szCs w:val="24"/>
                <w:lang w:bidi="ar"/>
              </w:rPr>
            </w:pPr>
            <w:r w:rsidRPr="008E56D4">
              <w:rPr>
                <w:rFonts w:ascii="仿宋" w:eastAsia="仿宋" w:hAnsi="仿宋" w:cs="宋体" w:hint="eastAsia"/>
                <w:color w:val="000000"/>
                <w:kern w:val="0"/>
                <w:sz w:val="24"/>
                <w:szCs w:val="24"/>
                <w:lang w:bidi="ar"/>
              </w:rPr>
              <w:t>运行维护</w:t>
            </w: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16F56" w:rsidRPr="008E56D4" w:rsidRDefault="00514DA7">
            <w:pPr>
              <w:widowControl/>
              <w:jc w:val="center"/>
              <w:textAlignment w:val="center"/>
              <w:rPr>
                <w:rFonts w:ascii="仿宋" w:eastAsia="仿宋" w:hAnsi="仿宋" w:cs="宋体"/>
                <w:color w:val="000000"/>
                <w:kern w:val="0"/>
                <w:sz w:val="24"/>
                <w:szCs w:val="24"/>
                <w:lang w:bidi="ar"/>
              </w:rPr>
            </w:pPr>
            <w:r w:rsidRPr="008E56D4">
              <w:rPr>
                <w:rFonts w:ascii="仿宋" w:eastAsia="仿宋" w:hAnsi="仿宋" w:cs="宋体" w:hint="eastAsia"/>
                <w:color w:val="000000"/>
                <w:kern w:val="0"/>
                <w:sz w:val="24"/>
                <w:szCs w:val="24"/>
                <w:lang w:bidi="ar"/>
              </w:rPr>
              <w:t>菏泽市水</w:t>
            </w:r>
            <w:proofErr w:type="gramStart"/>
            <w:r w:rsidRPr="008E56D4">
              <w:rPr>
                <w:rFonts w:ascii="仿宋" w:eastAsia="仿宋" w:hAnsi="仿宋" w:cs="宋体" w:hint="eastAsia"/>
                <w:color w:val="000000"/>
                <w:kern w:val="0"/>
                <w:sz w:val="24"/>
                <w:szCs w:val="24"/>
                <w:lang w:bidi="ar"/>
              </w:rPr>
              <w:t>务</w:t>
            </w:r>
            <w:proofErr w:type="gramEnd"/>
            <w:r w:rsidRPr="008E56D4">
              <w:rPr>
                <w:rFonts w:ascii="仿宋" w:eastAsia="仿宋" w:hAnsi="仿宋" w:cs="宋体" w:hint="eastAsia"/>
                <w:color w:val="000000"/>
                <w:kern w:val="0"/>
                <w:sz w:val="24"/>
                <w:szCs w:val="24"/>
                <w:lang w:bidi="ar"/>
              </w:rPr>
              <w:t>局、菏泽市水利工程建设管理处</w:t>
            </w:r>
          </w:p>
        </w:tc>
        <w:tc>
          <w:tcPr>
            <w:tcW w:w="3031" w:type="pct"/>
            <w:tcBorders>
              <w:top w:val="single" w:sz="4" w:space="0" w:color="auto"/>
              <w:left w:val="single" w:sz="4" w:space="0" w:color="auto"/>
              <w:bottom w:val="single" w:sz="4" w:space="0" w:color="auto"/>
              <w:right w:val="single" w:sz="4" w:space="0" w:color="auto"/>
            </w:tcBorders>
            <w:shd w:val="clear" w:color="auto" w:fill="auto"/>
            <w:vAlign w:val="center"/>
          </w:tcPr>
          <w:p w:rsidR="00A16F56" w:rsidRPr="008E56D4" w:rsidRDefault="00514DA7">
            <w:pPr>
              <w:widowControl/>
              <w:jc w:val="left"/>
              <w:textAlignment w:val="center"/>
              <w:rPr>
                <w:rFonts w:ascii="仿宋" w:eastAsia="仿宋" w:hAnsi="仿宋" w:cs="宋体"/>
                <w:color w:val="000000"/>
                <w:kern w:val="0"/>
                <w:sz w:val="24"/>
                <w:szCs w:val="24"/>
                <w:lang w:bidi="ar"/>
              </w:rPr>
            </w:pPr>
            <w:r w:rsidRPr="008E56D4">
              <w:rPr>
                <w:rFonts w:ascii="仿宋" w:eastAsia="仿宋" w:hAnsi="仿宋" w:cs="宋体" w:hint="eastAsia"/>
                <w:color w:val="000000"/>
                <w:kern w:val="0"/>
                <w:sz w:val="24"/>
                <w:szCs w:val="24"/>
                <w:lang w:bidi="ar"/>
              </w:rPr>
              <w:t>项目运行维护不及时。现场查看时，我们发现东明县</w:t>
            </w:r>
            <w:proofErr w:type="gramStart"/>
            <w:r w:rsidRPr="008E56D4">
              <w:rPr>
                <w:rFonts w:ascii="仿宋" w:eastAsia="仿宋" w:hAnsi="仿宋" w:cs="宋体" w:hint="eastAsia"/>
                <w:color w:val="000000"/>
                <w:kern w:val="0"/>
                <w:sz w:val="24"/>
                <w:szCs w:val="24"/>
                <w:lang w:bidi="ar"/>
              </w:rPr>
              <w:t>大屯闸钢丝绳</w:t>
            </w:r>
            <w:proofErr w:type="gramEnd"/>
            <w:r w:rsidRPr="008E56D4">
              <w:rPr>
                <w:rFonts w:ascii="仿宋" w:eastAsia="仿宋" w:hAnsi="仿宋" w:cs="宋体" w:hint="eastAsia"/>
                <w:color w:val="000000"/>
                <w:kern w:val="0"/>
                <w:sz w:val="24"/>
                <w:szCs w:val="24"/>
                <w:lang w:bidi="ar"/>
              </w:rPr>
              <w:t>缺油、保养不到位，引桥回填土压实度不够，有通条裂缝；曹县</w:t>
            </w:r>
            <w:proofErr w:type="gramStart"/>
            <w:r w:rsidRPr="008E56D4">
              <w:rPr>
                <w:rFonts w:ascii="仿宋" w:eastAsia="仿宋" w:hAnsi="仿宋" w:cs="宋体" w:hint="eastAsia"/>
                <w:color w:val="000000"/>
                <w:kern w:val="0"/>
                <w:sz w:val="24"/>
                <w:szCs w:val="24"/>
                <w:lang w:bidi="ar"/>
              </w:rPr>
              <w:t>郭庙桥</w:t>
            </w:r>
            <w:proofErr w:type="gramEnd"/>
            <w:r w:rsidRPr="008E56D4">
              <w:rPr>
                <w:rFonts w:ascii="仿宋" w:eastAsia="仿宋" w:hAnsi="仿宋" w:cs="宋体" w:hint="eastAsia"/>
                <w:color w:val="000000"/>
                <w:kern w:val="0"/>
                <w:sz w:val="24"/>
                <w:szCs w:val="24"/>
                <w:lang w:bidi="ar"/>
              </w:rPr>
              <w:t>防洪护坡有塌陷；定陶区</w:t>
            </w:r>
            <w:proofErr w:type="gramStart"/>
            <w:r w:rsidRPr="008E56D4">
              <w:rPr>
                <w:rFonts w:ascii="仿宋" w:eastAsia="仿宋" w:hAnsi="仿宋" w:cs="宋体" w:hint="eastAsia"/>
                <w:color w:val="000000"/>
                <w:kern w:val="0"/>
                <w:sz w:val="24"/>
                <w:szCs w:val="24"/>
                <w:lang w:bidi="ar"/>
              </w:rPr>
              <w:t>赵坤寨站围堰</w:t>
            </w:r>
            <w:proofErr w:type="gramEnd"/>
            <w:r w:rsidRPr="008E56D4">
              <w:rPr>
                <w:rFonts w:ascii="仿宋" w:eastAsia="仿宋" w:hAnsi="仿宋" w:cs="宋体" w:hint="eastAsia"/>
                <w:color w:val="000000"/>
                <w:kern w:val="0"/>
                <w:sz w:val="24"/>
                <w:szCs w:val="24"/>
                <w:lang w:bidi="ar"/>
              </w:rPr>
              <w:t>处理不彻底；成武县马楼涵闸护坡已变形；堤防多处遭人为破坏；复堤工程尚有尾工，240国道与</w:t>
            </w:r>
            <w:proofErr w:type="gramStart"/>
            <w:r w:rsidRPr="008E56D4">
              <w:rPr>
                <w:rFonts w:ascii="仿宋" w:eastAsia="仿宋" w:hAnsi="仿宋" w:cs="宋体" w:hint="eastAsia"/>
                <w:color w:val="000000"/>
                <w:kern w:val="0"/>
                <w:sz w:val="24"/>
                <w:szCs w:val="24"/>
                <w:lang w:bidi="ar"/>
              </w:rPr>
              <w:t>东鱼河</w:t>
            </w:r>
            <w:proofErr w:type="gramEnd"/>
            <w:r w:rsidRPr="008E56D4">
              <w:rPr>
                <w:rFonts w:ascii="仿宋" w:eastAsia="仿宋" w:hAnsi="仿宋" w:cs="宋体" w:hint="eastAsia"/>
                <w:color w:val="000000"/>
                <w:kern w:val="0"/>
                <w:sz w:val="24"/>
                <w:szCs w:val="24"/>
                <w:lang w:bidi="ar"/>
              </w:rPr>
              <w:t>交叉口长度大约1千米。</w:t>
            </w:r>
          </w:p>
        </w:tc>
      </w:tr>
    </w:tbl>
    <w:p w:rsidR="00A16F56" w:rsidRPr="008E56D4" w:rsidRDefault="00A16F56">
      <w:pPr>
        <w:rPr>
          <w:sz w:val="24"/>
          <w:szCs w:val="24"/>
          <w:lang w:bidi="zh-CN"/>
        </w:rPr>
      </w:pPr>
    </w:p>
    <w:sectPr w:rsidR="00A16F56" w:rsidRPr="008E56D4" w:rsidSect="008E56D4">
      <w:pgSz w:w="11905" w:h="16838"/>
      <w:pgMar w:top="2098" w:right="1474" w:bottom="1985" w:left="1588" w:header="851" w:footer="992" w:gutter="0"/>
      <w:pgNumType w:fmt="numberInDash"/>
      <w:cols w:space="0"/>
      <w:docGrid w:type="lines" w:linePitch="3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9AB" w:rsidRDefault="00A759AB">
      <w:r>
        <w:separator/>
      </w:r>
    </w:p>
  </w:endnote>
  <w:endnote w:type="continuationSeparator" w:id="0">
    <w:p w:rsidR="00A759AB" w:rsidRDefault="00A75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Yu Mincho Light">
    <w:altName w:val="Yu Gothic"/>
    <w:charset w:val="80"/>
    <w:family w:val="roman"/>
    <w:pitch w:val="default"/>
    <w:sig w:usb0="00000000" w:usb1="00000000" w:usb2="00000012" w:usb3="00000000" w:csb0="0002009F" w:csb1="00000000"/>
  </w:font>
  <w:font w:name="方正小标宋简体">
    <w:altName w:val="黑体"/>
    <w:charset w:val="86"/>
    <w:family w:val="script"/>
    <w:pitch w:val="default"/>
    <w:sig w:usb0="00000000" w:usb1="00000000" w:usb2="00000010" w:usb3="00000000" w:csb0="00040000" w:csb1="00000000"/>
  </w:font>
  <w:font w:name="楷体_GB2312">
    <w:altName w:val="楷体"/>
    <w:charset w:val="86"/>
    <w:family w:val="modern"/>
    <w:pitch w:val="fixed"/>
    <w:sig w:usb0="00000001"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F56" w:rsidRDefault="00A16F56">
    <w:pPr>
      <w:pStyle w:val="af1"/>
      <w:jc w:val="right"/>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F56" w:rsidRDefault="00514DA7">
    <w:pPr>
      <w:pStyle w:val="af1"/>
      <w:jc w:val="right"/>
      <w:rPr>
        <w:sz w:val="21"/>
        <w:szCs w:val="21"/>
      </w:rPr>
    </w:pPr>
    <w:r>
      <w:rPr>
        <w:noProof/>
        <w:sz w:val="21"/>
      </w:rPr>
      <mc:AlternateContent>
        <mc:Choice Requires="wps">
          <w:drawing>
            <wp:anchor distT="0" distB="0" distL="114300" distR="114300" simplePos="0" relativeHeight="251659264" behindDoc="0" locked="0" layoutInCell="1" allowOverlap="1" wp14:anchorId="5C6CFAD9" wp14:editId="5BE02C79">
              <wp:simplePos x="0" y="0"/>
              <wp:positionH relativeFrom="margin">
                <wp:align>right</wp:align>
              </wp:positionH>
              <wp:positionV relativeFrom="paragraph">
                <wp:posOffset>0</wp:posOffset>
              </wp:positionV>
              <wp:extent cx="1828800" cy="1828800"/>
              <wp:effectExtent l="0" t="0" r="0" b="0"/>
              <wp:wrapNone/>
              <wp:docPr id="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A16F56" w:rsidRDefault="00514DA7">
                          <w:pPr>
                            <w:pStyle w:val="af1"/>
                            <w:jc w:val="right"/>
                            <w:rPr>
                              <w:sz w:val="21"/>
                              <w:szCs w:val="21"/>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BE6F6A" w:rsidRPr="00BE6F6A">
                            <w:rPr>
                              <w:rFonts w:ascii="宋体" w:hAnsi="宋体"/>
                              <w:noProof/>
                              <w:sz w:val="28"/>
                              <w:szCs w:val="28"/>
                              <w:lang w:val="zh-CN"/>
                            </w:rPr>
                            <w:t>-</w:t>
                          </w:r>
                          <w:r w:rsidR="00BE6F6A">
                            <w:rPr>
                              <w:rFonts w:ascii="宋体" w:hAnsi="宋体"/>
                              <w:noProof/>
                              <w:sz w:val="28"/>
                              <w:szCs w:val="28"/>
                            </w:rPr>
                            <w:t xml:space="preserve"> 1 -</w:t>
                          </w:r>
                          <w:r>
                            <w:rPr>
                              <w:rFonts w:ascii="宋体" w:hAnsi="宋体"/>
                              <w:sz w:val="28"/>
                              <w:szCs w:val="28"/>
                            </w:rPr>
                            <w:fldChar w:fldCharType="end"/>
                          </w:r>
                        </w:p>
                        <w:p w:rsidR="00A16F56" w:rsidRDefault="00A16F56">
                          <w:pPr>
                            <w:pStyle w:val="a6"/>
                          </w:pP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" filled="f" stroked="f">
              <v:textbox style="mso-fit-shape-to-text:t" inset="0,0,0,0">
                <w:txbxContent>
                  <w:p w:rsidR="00A16F56" w:rsidRDefault="00514DA7">
                    <w:pPr>
                      <w:pStyle w:val="af1"/>
                      <w:jc w:val="right"/>
                      <w:rPr>
                        <w:sz w:val="21"/>
                        <w:szCs w:val="21"/>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BE6F6A" w:rsidRPr="00BE6F6A">
                      <w:rPr>
                        <w:rFonts w:ascii="宋体" w:hAnsi="宋体"/>
                        <w:noProof/>
                        <w:sz w:val="28"/>
                        <w:szCs w:val="28"/>
                        <w:lang w:val="zh-CN"/>
                      </w:rPr>
                      <w:t>-</w:t>
                    </w:r>
                    <w:r w:rsidR="00BE6F6A">
                      <w:rPr>
                        <w:rFonts w:ascii="宋体" w:hAnsi="宋体"/>
                        <w:noProof/>
                        <w:sz w:val="28"/>
                        <w:szCs w:val="28"/>
                      </w:rPr>
                      <w:t xml:space="preserve"> 1 -</w:t>
                    </w:r>
                    <w:r>
                      <w:rPr>
                        <w:rFonts w:ascii="宋体" w:hAnsi="宋体"/>
                        <w:sz w:val="28"/>
                        <w:szCs w:val="28"/>
                      </w:rPr>
                      <w:fldChar w:fldCharType="end"/>
                    </w:r>
                  </w:p>
                  <w:p w:rsidR="00A16F56" w:rsidRDefault="00A16F56">
                    <w:pPr>
                      <w:pStyle w:val="a6"/>
                    </w:pP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9AB" w:rsidRDefault="00A759AB">
      <w:r>
        <w:separator/>
      </w:r>
    </w:p>
  </w:footnote>
  <w:footnote w:type="continuationSeparator" w:id="0">
    <w:p w:rsidR="00A759AB" w:rsidRDefault="00A759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6AF40"/>
    <w:multiLevelType w:val="singleLevel"/>
    <w:tmpl w:val="03F6AF40"/>
    <w:lvl w:ilvl="0">
      <w:start w:val="2"/>
      <w:numFmt w:val="decimal"/>
      <w:lvlText w:val="%1."/>
      <w:lvlJc w:val="left"/>
      <w:pPr>
        <w:tabs>
          <w:tab w:val="left" w:pos="312"/>
        </w:tabs>
      </w:pPr>
    </w:lvl>
  </w:abstractNum>
  <w:abstractNum w:abstractNumId="1">
    <w:nsid w:val="53757CBB"/>
    <w:multiLevelType w:val="multilevel"/>
    <w:tmpl w:val="53757CBB"/>
    <w:lvl w:ilvl="0">
      <w:start w:val="1"/>
      <w:numFmt w:val="chineseCountingThousand"/>
      <w:pStyle w:val="a"/>
      <w:suff w:val="space"/>
      <w:lvlText w:val="%1、"/>
      <w:lvlJc w:val="left"/>
      <w:pPr>
        <w:ind w:left="0" w:firstLine="0"/>
      </w:pPr>
      <w:rPr>
        <w:rFonts w:hint="eastAsia"/>
      </w:rPr>
    </w:lvl>
    <w:lvl w:ilvl="1">
      <w:start w:val="1"/>
      <w:numFmt w:val="chineseCountingThousand"/>
      <w:pStyle w:val="a0"/>
      <w:suff w:val="space"/>
      <w:lvlText w:val="（%2）"/>
      <w:lvlJc w:val="left"/>
      <w:pPr>
        <w:ind w:left="0" w:firstLine="0"/>
      </w:pPr>
      <w:rPr>
        <w:rFonts w:hint="eastAsia"/>
      </w:rPr>
    </w:lvl>
    <w:lvl w:ilvl="2">
      <w:start w:val="1"/>
      <w:numFmt w:val="decimal"/>
      <w:pStyle w:val="a1"/>
      <w:suff w:val="space"/>
      <w:lvlText w:val="%3、"/>
      <w:lvlJc w:val="left"/>
      <w:pPr>
        <w:ind w:left="210" w:firstLine="0"/>
      </w:pPr>
      <w:rPr>
        <w:rFonts w:hint="eastAsia"/>
      </w:rPr>
    </w:lvl>
    <w:lvl w:ilvl="3">
      <w:start w:val="1"/>
      <w:numFmt w:val="decimal"/>
      <w:pStyle w:val="a2"/>
      <w:suff w:val="space"/>
      <w:lvlText w:val="（%4）"/>
      <w:lvlJc w:val="left"/>
      <w:pPr>
        <w:ind w:left="0" w:firstLine="0"/>
      </w:pPr>
      <w:rPr>
        <w:rFonts w:hint="eastAsia"/>
      </w:rPr>
    </w:lvl>
    <w:lvl w:ilvl="4">
      <w:start w:val="1"/>
      <w:numFmt w:val="decimal"/>
      <w:pStyle w:val="a3"/>
      <w:suff w:val="space"/>
      <w:lvlText w:val="%5）"/>
      <w:lvlJc w:val="left"/>
      <w:pPr>
        <w:ind w:left="0" w:firstLine="0"/>
      </w:pPr>
      <w:rPr>
        <w:rFonts w:hint="eastAsia"/>
      </w:rPr>
    </w:lvl>
    <w:lvl w:ilvl="5">
      <w:start w:val="1"/>
      <w:numFmt w:val="lowerRoman"/>
      <w:suff w:val="space"/>
      <w:lvlText w:val="%6"/>
      <w:lvlJc w:val="left"/>
      <w:pPr>
        <w:ind w:left="-22" w:firstLine="0"/>
      </w:pPr>
      <w:rPr>
        <w:rFonts w:hint="eastAsia"/>
      </w:rPr>
    </w:lvl>
    <w:lvl w:ilvl="6">
      <w:start w:val="1"/>
      <w:numFmt w:val="lowerRoman"/>
      <w:suff w:val="space"/>
      <w:lvlText w:val="%7）"/>
      <w:lvlJc w:val="left"/>
      <w:pPr>
        <w:ind w:left="0" w:firstLine="0"/>
      </w:pPr>
      <w:rPr>
        <w:rFonts w:hint="default"/>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
    <w:nsid w:val="610671B8"/>
    <w:multiLevelType w:val="multilevel"/>
    <w:tmpl w:val="610671B8"/>
    <w:lvl w:ilvl="0">
      <w:start w:val="1"/>
      <w:numFmt w:val="chineseCountingThousand"/>
      <w:pStyle w:val="1"/>
      <w:suff w:val="nothing"/>
      <w:lvlText w:val="%1、"/>
      <w:lvlJc w:val="left"/>
      <w:pPr>
        <w:ind w:left="425" w:hanging="425"/>
      </w:pPr>
      <w:rPr>
        <w:rFonts w:hint="eastAsia"/>
      </w:rPr>
    </w:lvl>
    <w:lvl w:ilvl="1">
      <w:start w:val="1"/>
      <w:numFmt w:val="chineseCountingThousand"/>
      <w:pStyle w:val="2"/>
      <w:suff w:val="nothing"/>
      <w:lvlText w:val="（%2）"/>
      <w:lvlJc w:val="left"/>
      <w:pPr>
        <w:ind w:left="3828" w:hanging="567"/>
      </w:pPr>
      <w:rPr>
        <w:rFonts w:hint="eastAsia"/>
      </w:rPr>
    </w:lvl>
    <w:lvl w:ilvl="2">
      <w:start w:val="1"/>
      <w:numFmt w:val="decimal"/>
      <w:pStyle w:val="3"/>
      <w:suff w:val="nothing"/>
      <w:lvlText w:val="%3. "/>
      <w:lvlJc w:val="left"/>
      <w:pPr>
        <w:ind w:left="-2551" w:hanging="567"/>
      </w:pPr>
      <w:rPr>
        <w:rFonts w:hint="eastAsia"/>
      </w:rPr>
    </w:lvl>
    <w:lvl w:ilvl="3">
      <w:start w:val="1"/>
      <w:numFmt w:val="decimal"/>
      <w:pStyle w:val="4"/>
      <w:suff w:val="nothing"/>
      <w:lvlText w:val="（%4）"/>
      <w:lvlJc w:val="left"/>
      <w:pPr>
        <w:ind w:left="1701" w:hanging="425"/>
      </w:pPr>
      <w:rPr>
        <w:rFonts w:hint="eastAsia"/>
      </w:rPr>
    </w:lvl>
    <w:lvl w:ilvl="4">
      <w:start w:val="1"/>
      <w:numFmt w:val="decimal"/>
      <w:pStyle w:val="5"/>
      <w:suff w:val="nothing"/>
      <w:lvlText w:val="%5）"/>
      <w:lvlJc w:val="left"/>
      <w:pPr>
        <w:ind w:left="861" w:hanging="113"/>
      </w:pPr>
      <w:rPr>
        <w:rFonts w:hint="eastAsia"/>
      </w:rPr>
    </w:lvl>
    <w:lvl w:ilvl="5">
      <w:start w:val="1"/>
      <w:numFmt w:val="decimal"/>
      <w:pStyle w:val="a4"/>
      <w:suff w:val="nothing"/>
      <w:lvlText w:val="附件%6 "/>
      <w:lvlJc w:val="left"/>
      <w:pPr>
        <w:ind w:left="-131" w:firstLine="0"/>
      </w:pPr>
      <w:rPr>
        <w:rFonts w:hint="eastAsia"/>
      </w:rPr>
    </w:lvl>
    <w:lvl w:ilvl="6">
      <w:start w:val="1"/>
      <w:numFmt w:val="chineseCountingThousand"/>
      <w:suff w:val="nothing"/>
      <w:lvlText w:val="%7、"/>
      <w:lvlJc w:val="left"/>
      <w:pPr>
        <w:ind w:left="861" w:hanging="567"/>
      </w:pPr>
      <w:rPr>
        <w:rFonts w:hint="eastAsia"/>
      </w:rPr>
    </w:lvl>
    <w:lvl w:ilvl="7">
      <w:start w:val="1"/>
      <w:numFmt w:val="chineseCountingThousand"/>
      <w:suff w:val="nothing"/>
      <w:lvlText w:val="（%8）"/>
      <w:lvlJc w:val="left"/>
      <w:pPr>
        <w:ind w:left="861" w:hanging="567"/>
      </w:pPr>
      <w:rPr>
        <w:rFonts w:hint="eastAsia"/>
      </w:rPr>
    </w:lvl>
    <w:lvl w:ilvl="8">
      <w:start w:val="1"/>
      <w:numFmt w:val="decimal"/>
      <w:suff w:val="nothing"/>
      <w:lvlText w:val="%9. "/>
      <w:lvlJc w:val="left"/>
      <w:pPr>
        <w:ind w:left="861" w:hanging="567"/>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efaultTabStop w:val="420"/>
  <w:drawingGridHorizontalSpacing w:val="105"/>
  <w:drawingGridVerticalSpacing w:val="162"/>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mYmEzYTZlMDRiNjFlZDJmYjZmMzg4ZWZmM2EzZGIifQ=="/>
  </w:docVars>
  <w:rsids>
    <w:rsidRoot w:val="0AE20BD5"/>
    <w:rsid w:val="00015FD7"/>
    <w:rsid w:val="0002208D"/>
    <w:rsid w:val="0002605D"/>
    <w:rsid w:val="00026634"/>
    <w:rsid w:val="00035C58"/>
    <w:rsid w:val="0003756A"/>
    <w:rsid w:val="00044534"/>
    <w:rsid w:val="0005304B"/>
    <w:rsid w:val="0005634B"/>
    <w:rsid w:val="000572BD"/>
    <w:rsid w:val="0006045E"/>
    <w:rsid w:val="00060E66"/>
    <w:rsid w:val="0006134B"/>
    <w:rsid w:val="00066C9A"/>
    <w:rsid w:val="00071965"/>
    <w:rsid w:val="000723FB"/>
    <w:rsid w:val="00080EB0"/>
    <w:rsid w:val="00083FCC"/>
    <w:rsid w:val="00096894"/>
    <w:rsid w:val="0009693C"/>
    <w:rsid w:val="000B4FEE"/>
    <w:rsid w:val="000B6C9C"/>
    <w:rsid w:val="000C0DDB"/>
    <w:rsid w:val="000D1B75"/>
    <w:rsid w:val="000D60DD"/>
    <w:rsid w:val="000E52A0"/>
    <w:rsid w:val="000E5A47"/>
    <w:rsid w:val="000E6A7E"/>
    <w:rsid w:val="000E6B74"/>
    <w:rsid w:val="000F2B10"/>
    <w:rsid w:val="000F5F7D"/>
    <w:rsid w:val="00102859"/>
    <w:rsid w:val="00102E6B"/>
    <w:rsid w:val="00114DEE"/>
    <w:rsid w:val="00116819"/>
    <w:rsid w:val="00121E22"/>
    <w:rsid w:val="001427B4"/>
    <w:rsid w:val="001434BD"/>
    <w:rsid w:val="00147A7E"/>
    <w:rsid w:val="001508C0"/>
    <w:rsid w:val="00155E0B"/>
    <w:rsid w:val="00160AAC"/>
    <w:rsid w:val="00170F2B"/>
    <w:rsid w:val="00172053"/>
    <w:rsid w:val="001807D4"/>
    <w:rsid w:val="00193338"/>
    <w:rsid w:val="0019781C"/>
    <w:rsid w:val="00197F86"/>
    <w:rsid w:val="001A355D"/>
    <w:rsid w:val="001A3651"/>
    <w:rsid w:val="001B24EE"/>
    <w:rsid w:val="001B486E"/>
    <w:rsid w:val="001C1731"/>
    <w:rsid w:val="001C2442"/>
    <w:rsid w:val="001E4440"/>
    <w:rsid w:val="001E5CD8"/>
    <w:rsid w:val="00201578"/>
    <w:rsid w:val="0020492B"/>
    <w:rsid w:val="00207196"/>
    <w:rsid w:val="00211286"/>
    <w:rsid w:val="00222A88"/>
    <w:rsid w:val="00223117"/>
    <w:rsid w:val="00231379"/>
    <w:rsid w:val="0023442A"/>
    <w:rsid w:val="002352F7"/>
    <w:rsid w:val="00235414"/>
    <w:rsid w:val="00237C0D"/>
    <w:rsid w:val="00241BDC"/>
    <w:rsid w:val="00252283"/>
    <w:rsid w:val="002540FB"/>
    <w:rsid w:val="002643AB"/>
    <w:rsid w:val="00270F7F"/>
    <w:rsid w:val="00272D30"/>
    <w:rsid w:val="002736F0"/>
    <w:rsid w:val="0027484F"/>
    <w:rsid w:val="00277770"/>
    <w:rsid w:val="002806D9"/>
    <w:rsid w:val="0028153D"/>
    <w:rsid w:val="00291B5B"/>
    <w:rsid w:val="002A246E"/>
    <w:rsid w:val="002A48D8"/>
    <w:rsid w:val="002A52C2"/>
    <w:rsid w:val="002B01E4"/>
    <w:rsid w:val="002B4263"/>
    <w:rsid w:val="002B4447"/>
    <w:rsid w:val="002C1F39"/>
    <w:rsid w:val="002C4A12"/>
    <w:rsid w:val="002C597B"/>
    <w:rsid w:val="002D0597"/>
    <w:rsid w:val="002D48A4"/>
    <w:rsid w:val="002E584F"/>
    <w:rsid w:val="002F031F"/>
    <w:rsid w:val="002F617F"/>
    <w:rsid w:val="00306E74"/>
    <w:rsid w:val="0031209E"/>
    <w:rsid w:val="00326E74"/>
    <w:rsid w:val="003277D9"/>
    <w:rsid w:val="003406A5"/>
    <w:rsid w:val="00341068"/>
    <w:rsid w:val="0034355A"/>
    <w:rsid w:val="00345EF3"/>
    <w:rsid w:val="00347F7B"/>
    <w:rsid w:val="00356FCE"/>
    <w:rsid w:val="003665E2"/>
    <w:rsid w:val="00376361"/>
    <w:rsid w:val="00390FDC"/>
    <w:rsid w:val="0039624B"/>
    <w:rsid w:val="00397DBF"/>
    <w:rsid w:val="003A1D83"/>
    <w:rsid w:val="003A64CB"/>
    <w:rsid w:val="003C52E6"/>
    <w:rsid w:val="003C6515"/>
    <w:rsid w:val="003D3060"/>
    <w:rsid w:val="003D4EFF"/>
    <w:rsid w:val="003D697F"/>
    <w:rsid w:val="003E1A10"/>
    <w:rsid w:val="003F7CFE"/>
    <w:rsid w:val="00422BFD"/>
    <w:rsid w:val="00424713"/>
    <w:rsid w:val="0043360C"/>
    <w:rsid w:val="00437E46"/>
    <w:rsid w:val="004408E8"/>
    <w:rsid w:val="0044550C"/>
    <w:rsid w:val="00447619"/>
    <w:rsid w:val="004531F9"/>
    <w:rsid w:val="00457F24"/>
    <w:rsid w:val="00465A90"/>
    <w:rsid w:val="00477F73"/>
    <w:rsid w:val="00480444"/>
    <w:rsid w:val="004809B6"/>
    <w:rsid w:val="00481C76"/>
    <w:rsid w:val="00486064"/>
    <w:rsid w:val="00493F68"/>
    <w:rsid w:val="004A4C40"/>
    <w:rsid w:val="004A5E40"/>
    <w:rsid w:val="004D5BB2"/>
    <w:rsid w:val="004E2267"/>
    <w:rsid w:val="004F2B0B"/>
    <w:rsid w:val="004F3211"/>
    <w:rsid w:val="004F4DA8"/>
    <w:rsid w:val="004F737C"/>
    <w:rsid w:val="00500BCF"/>
    <w:rsid w:val="00501018"/>
    <w:rsid w:val="00504153"/>
    <w:rsid w:val="00514DA7"/>
    <w:rsid w:val="00517812"/>
    <w:rsid w:val="005228FD"/>
    <w:rsid w:val="00523317"/>
    <w:rsid w:val="0054016F"/>
    <w:rsid w:val="00546D71"/>
    <w:rsid w:val="00550DC5"/>
    <w:rsid w:val="00550E35"/>
    <w:rsid w:val="00560594"/>
    <w:rsid w:val="00560DED"/>
    <w:rsid w:val="00561B4E"/>
    <w:rsid w:val="00567BC1"/>
    <w:rsid w:val="00572C70"/>
    <w:rsid w:val="00584F79"/>
    <w:rsid w:val="0059427C"/>
    <w:rsid w:val="00595CE5"/>
    <w:rsid w:val="005A17F7"/>
    <w:rsid w:val="005A493C"/>
    <w:rsid w:val="005A69AD"/>
    <w:rsid w:val="005B36E6"/>
    <w:rsid w:val="005B6F81"/>
    <w:rsid w:val="005C3390"/>
    <w:rsid w:val="005C4184"/>
    <w:rsid w:val="005C7243"/>
    <w:rsid w:val="005D2573"/>
    <w:rsid w:val="005D4D65"/>
    <w:rsid w:val="005E16C6"/>
    <w:rsid w:val="005E484E"/>
    <w:rsid w:val="005F7FCD"/>
    <w:rsid w:val="00600855"/>
    <w:rsid w:val="00606A57"/>
    <w:rsid w:val="00607F4F"/>
    <w:rsid w:val="00610C44"/>
    <w:rsid w:val="00621B1D"/>
    <w:rsid w:val="00626779"/>
    <w:rsid w:val="00636503"/>
    <w:rsid w:val="00641035"/>
    <w:rsid w:val="00651E7A"/>
    <w:rsid w:val="00654C99"/>
    <w:rsid w:val="00655890"/>
    <w:rsid w:val="006559EA"/>
    <w:rsid w:val="00666A3C"/>
    <w:rsid w:val="00670309"/>
    <w:rsid w:val="00672BF2"/>
    <w:rsid w:val="00681991"/>
    <w:rsid w:val="006A4859"/>
    <w:rsid w:val="006B2B83"/>
    <w:rsid w:val="006B4DFB"/>
    <w:rsid w:val="006B5747"/>
    <w:rsid w:val="006B5B7C"/>
    <w:rsid w:val="006B6D34"/>
    <w:rsid w:val="006C0552"/>
    <w:rsid w:val="006D1706"/>
    <w:rsid w:val="006D38B2"/>
    <w:rsid w:val="006E3C10"/>
    <w:rsid w:val="006F54AD"/>
    <w:rsid w:val="00715DE8"/>
    <w:rsid w:val="00720FD6"/>
    <w:rsid w:val="00721B37"/>
    <w:rsid w:val="00734B50"/>
    <w:rsid w:val="00735104"/>
    <w:rsid w:val="00744BAE"/>
    <w:rsid w:val="007518C4"/>
    <w:rsid w:val="00761F17"/>
    <w:rsid w:val="00764721"/>
    <w:rsid w:val="00767A62"/>
    <w:rsid w:val="00770D30"/>
    <w:rsid w:val="007A7FD7"/>
    <w:rsid w:val="007B6D71"/>
    <w:rsid w:val="007B7C76"/>
    <w:rsid w:val="007B7E5C"/>
    <w:rsid w:val="007C1028"/>
    <w:rsid w:val="007C5DBA"/>
    <w:rsid w:val="007C711C"/>
    <w:rsid w:val="007D2127"/>
    <w:rsid w:val="007E28FA"/>
    <w:rsid w:val="007E3A23"/>
    <w:rsid w:val="007E5E0E"/>
    <w:rsid w:val="007F2637"/>
    <w:rsid w:val="00812819"/>
    <w:rsid w:val="00831D48"/>
    <w:rsid w:val="0083212F"/>
    <w:rsid w:val="00835CED"/>
    <w:rsid w:val="0084030D"/>
    <w:rsid w:val="008461D5"/>
    <w:rsid w:val="00863877"/>
    <w:rsid w:val="008656D4"/>
    <w:rsid w:val="008730DD"/>
    <w:rsid w:val="00876C42"/>
    <w:rsid w:val="008822AB"/>
    <w:rsid w:val="0088585C"/>
    <w:rsid w:val="008909AF"/>
    <w:rsid w:val="00891674"/>
    <w:rsid w:val="00894671"/>
    <w:rsid w:val="008956E9"/>
    <w:rsid w:val="00896FF9"/>
    <w:rsid w:val="008A4DAC"/>
    <w:rsid w:val="008B4CBF"/>
    <w:rsid w:val="008C6C52"/>
    <w:rsid w:val="008D7AE9"/>
    <w:rsid w:val="008E56D4"/>
    <w:rsid w:val="00901195"/>
    <w:rsid w:val="0090580D"/>
    <w:rsid w:val="00906CA7"/>
    <w:rsid w:val="00910FBE"/>
    <w:rsid w:val="009136EC"/>
    <w:rsid w:val="009260EF"/>
    <w:rsid w:val="009356A5"/>
    <w:rsid w:val="009411EA"/>
    <w:rsid w:val="00944FA3"/>
    <w:rsid w:val="009535A2"/>
    <w:rsid w:val="0096155B"/>
    <w:rsid w:val="00966C29"/>
    <w:rsid w:val="009677C4"/>
    <w:rsid w:val="0097669E"/>
    <w:rsid w:val="00976BE2"/>
    <w:rsid w:val="0098777E"/>
    <w:rsid w:val="00996704"/>
    <w:rsid w:val="009A6EC2"/>
    <w:rsid w:val="009B15D8"/>
    <w:rsid w:val="009B506F"/>
    <w:rsid w:val="009B5C0F"/>
    <w:rsid w:val="009B6DDE"/>
    <w:rsid w:val="009C6388"/>
    <w:rsid w:val="009D60D6"/>
    <w:rsid w:val="009E1E0B"/>
    <w:rsid w:val="009E5B2A"/>
    <w:rsid w:val="009F536F"/>
    <w:rsid w:val="00A05231"/>
    <w:rsid w:val="00A0575C"/>
    <w:rsid w:val="00A134E9"/>
    <w:rsid w:val="00A14193"/>
    <w:rsid w:val="00A16F56"/>
    <w:rsid w:val="00A21161"/>
    <w:rsid w:val="00A33507"/>
    <w:rsid w:val="00A42809"/>
    <w:rsid w:val="00A65D30"/>
    <w:rsid w:val="00A7031F"/>
    <w:rsid w:val="00A759AB"/>
    <w:rsid w:val="00A76FF2"/>
    <w:rsid w:val="00A8367F"/>
    <w:rsid w:val="00A91104"/>
    <w:rsid w:val="00A9139C"/>
    <w:rsid w:val="00AA186B"/>
    <w:rsid w:val="00AA47B5"/>
    <w:rsid w:val="00AA6DFA"/>
    <w:rsid w:val="00AB308A"/>
    <w:rsid w:val="00AD30CE"/>
    <w:rsid w:val="00AD7EE1"/>
    <w:rsid w:val="00B01664"/>
    <w:rsid w:val="00B068B1"/>
    <w:rsid w:val="00B11A7A"/>
    <w:rsid w:val="00B1296B"/>
    <w:rsid w:val="00B12F5B"/>
    <w:rsid w:val="00B13345"/>
    <w:rsid w:val="00B16CE8"/>
    <w:rsid w:val="00B172F3"/>
    <w:rsid w:val="00B17597"/>
    <w:rsid w:val="00B253C7"/>
    <w:rsid w:val="00B274E4"/>
    <w:rsid w:val="00B278ED"/>
    <w:rsid w:val="00B4122F"/>
    <w:rsid w:val="00B43AE1"/>
    <w:rsid w:val="00B560EF"/>
    <w:rsid w:val="00B6066B"/>
    <w:rsid w:val="00B76B39"/>
    <w:rsid w:val="00B77990"/>
    <w:rsid w:val="00B82711"/>
    <w:rsid w:val="00B82A5E"/>
    <w:rsid w:val="00B87DFC"/>
    <w:rsid w:val="00B90BB4"/>
    <w:rsid w:val="00B934BC"/>
    <w:rsid w:val="00BA115F"/>
    <w:rsid w:val="00BA6ED2"/>
    <w:rsid w:val="00BA6F88"/>
    <w:rsid w:val="00BB179F"/>
    <w:rsid w:val="00BC309C"/>
    <w:rsid w:val="00BC66D0"/>
    <w:rsid w:val="00BC6E4B"/>
    <w:rsid w:val="00BD30BD"/>
    <w:rsid w:val="00BE03D7"/>
    <w:rsid w:val="00BE0E5C"/>
    <w:rsid w:val="00BE3967"/>
    <w:rsid w:val="00BE6F6A"/>
    <w:rsid w:val="00BF5B0B"/>
    <w:rsid w:val="00BF5DE3"/>
    <w:rsid w:val="00BF5FF1"/>
    <w:rsid w:val="00C10D0A"/>
    <w:rsid w:val="00C14179"/>
    <w:rsid w:val="00C149BF"/>
    <w:rsid w:val="00C20481"/>
    <w:rsid w:val="00C30E17"/>
    <w:rsid w:val="00C310B4"/>
    <w:rsid w:val="00C33583"/>
    <w:rsid w:val="00C36F53"/>
    <w:rsid w:val="00C47486"/>
    <w:rsid w:val="00C50483"/>
    <w:rsid w:val="00C515BC"/>
    <w:rsid w:val="00C61E14"/>
    <w:rsid w:val="00C61E42"/>
    <w:rsid w:val="00C644F1"/>
    <w:rsid w:val="00C705E2"/>
    <w:rsid w:val="00C71C8D"/>
    <w:rsid w:val="00C7310E"/>
    <w:rsid w:val="00C74F7D"/>
    <w:rsid w:val="00C7785A"/>
    <w:rsid w:val="00C9685B"/>
    <w:rsid w:val="00CA53E1"/>
    <w:rsid w:val="00CA7294"/>
    <w:rsid w:val="00CB0AF9"/>
    <w:rsid w:val="00CB275E"/>
    <w:rsid w:val="00CB3D5E"/>
    <w:rsid w:val="00CB408E"/>
    <w:rsid w:val="00CB5A76"/>
    <w:rsid w:val="00CC2F11"/>
    <w:rsid w:val="00CC35F5"/>
    <w:rsid w:val="00CC7871"/>
    <w:rsid w:val="00CD2834"/>
    <w:rsid w:val="00CD4238"/>
    <w:rsid w:val="00CD4695"/>
    <w:rsid w:val="00CD5214"/>
    <w:rsid w:val="00CE7600"/>
    <w:rsid w:val="00CF667B"/>
    <w:rsid w:val="00D07667"/>
    <w:rsid w:val="00D3096C"/>
    <w:rsid w:val="00D31D9E"/>
    <w:rsid w:val="00D32DBF"/>
    <w:rsid w:val="00D337C5"/>
    <w:rsid w:val="00D465B1"/>
    <w:rsid w:val="00D56876"/>
    <w:rsid w:val="00D63C4D"/>
    <w:rsid w:val="00D65B82"/>
    <w:rsid w:val="00D7117A"/>
    <w:rsid w:val="00D74E79"/>
    <w:rsid w:val="00D77F55"/>
    <w:rsid w:val="00D8113E"/>
    <w:rsid w:val="00D87CC9"/>
    <w:rsid w:val="00D971D0"/>
    <w:rsid w:val="00DB19A9"/>
    <w:rsid w:val="00DB3E06"/>
    <w:rsid w:val="00DC0ECE"/>
    <w:rsid w:val="00DC6363"/>
    <w:rsid w:val="00DE254C"/>
    <w:rsid w:val="00E00E83"/>
    <w:rsid w:val="00E04113"/>
    <w:rsid w:val="00E041C3"/>
    <w:rsid w:val="00E20797"/>
    <w:rsid w:val="00E26AC0"/>
    <w:rsid w:val="00E26FBE"/>
    <w:rsid w:val="00E34DC0"/>
    <w:rsid w:val="00E35F67"/>
    <w:rsid w:val="00E36D50"/>
    <w:rsid w:val="00E427DD"/>
    <w:rsid w:val="00E449A7"/>
    <w:rsid w:val="00E44B2E"/>
    <w:rsid w:val="00E51BBC"/>
    <w:rsid w:val="00E56511"/>
    <w:rsid w:val="00E610CA"/>
    <w:rsid w:val="00E62C74"/>
    <w:rsid w:val="00E75D82"/>
    <w:rsid w:val="00E77708"/>
    <w:rsid w:val="00E80D4D"/>
    <w:rsid w:val="00E81226"/>
    <w:rsid w:val="00E81C14"/>
    <w:rsid w:val="00E83BE9"/>
    <w:rsid w:val="00E9074D"/>
    <w:rsid w:val="00E92046"/>
    <w:rsid w:val="00EA5FA0"/>
    <w:rsid w:val="00EA645B"/>
    <w:rsid w:val="00EA7EE2"/>
    <w:rsid w:val="00EB2E1B"/>
    <w:rsid w:val="00EB35F0"/>
    <w:rsid w:val="00EC0F3A"/>
    <w:rsid w:val="00EC1253"/>
    <w:rsid w:val="00EC1E23"/>
    <w:rsid w:val="00EC42B2"/>
    <w:rsid w:val="00EC751B"/>
    <w:rsid w:val="00ED0DBF"/>
    <w:rsid w:val="00ED2DE7"/>
    <w:rsid w:val="00EE6246"/>
    <w:rsid w:val="00EE7607"/>
    <w:rsid w:val="00EF1D4A"/>
    <w:rsid w:val="00EF1FA9"/>
    <w:rsid w:val="00EF617B"/>
    <w:rsid w:val="00F065B4"/>
    <w:rsid w:val="00F06736"/>
    <w:rsid w:val="00F076FC"/>
    <w:rsid w:val="00F07713"/>
    <w:rsid w:val="00F14EA6"/>
    <w:rsid w:val="00F175C9"/>
    <w:rsid w:val="00F2089B"/>
    <w:rsid w:val="00F24ACB"/>
    <w:rsid w:val="00F34FBB"/>
    <w:rsid w:val="00F35349"/>
    <w:rsid w:val="00F41D49"/>
    <w:rsid w:val="00F46BE6"/>
    <w:rsid w:val="00F802CB"/>
    <w:rsid w:val="00F82315"/>
    <w:rsid w:val="00F82897"/>
    <w:rsid w:val="00F8405D"/>
    <w:rsid w:val="00F8643A"/>
    <w:rsid w:val="00F91B86"/>
    <w:rsid w:val="00F93B5C"/>
    <w:rsid w:val="00F95D73"/>
    <w:rsid w:val="00FA6EF1"/>
    <w:rsid w:val="00FC0398"/>
    <w:rsid w:val="00FC36AB"/>
    <w:rsid w:val="00FE631B"/>
    <w:rsid w:val="00FF42FB"/>
    <w:rsid w:val="00FF4B3C"/>
    <w:rsid w:val="010664B1"/>
    <w:rsid w:val="01477612"/>
    <w:rsid w:val="015735C8"/>
    <w:rsid w:val="018E7102"/>
    <w:rsid w:val="01960110"/>
    <w:rsid w:val="01AC2F06"/>
    <w:rsid w:val="01D9289A"/>
    <w:rsid w:val="01EA3BB2"/>
    <w:rsid w:val="02025461"/>
    <w:rsid w:val="02141B97"/>
    <w:rsid w:val="023943F7"/>
    <w:rsid w:val="023B0757"/>
    <w:rsid w:val="027B3E1B"/>
    <w:rsid w:val="02D25A28"/>
    <w:rsid w:val="02FC5DFF"/>
    <w:rsid w:val="031500DE"/>
    <w:rsid w:val="031E6998"/>
    <w:rsid w:val="03675921"/>
    <w:rsid w:val="037D5BEA"/>
    <w:rsid w:val="03913B2E"/>
    <w:rsid w:val="039712BA"/>
    <w:rsid w:val="03AB690D"/>
    <w:rsid w:val="03CE781B"/>
    <w:rsid w:val="04221624"/>
    <w:rsid w:val="04347BA6"/>
    <w:rsid w:val="04400656"/>
    <w:rsid w:val="049433A1"/>
    <w:rsid w:val="04B435EA"/>
    <w:rsid w:val="04C72F3E"/>
    <w:rsid w:val="04E51841"/>
    <w:rsid w:val="0502023A"/>
    <w:rsid w:val="051903A7"/>
    <w:rsid w:val="05261D71"/>
    <w:rsid w:val="052822C9"/>
    <w:rsid w:val="05434E08"/>
    <w:rsid w:val="0567003F"/>
    <w:rsid w:val="05F0788D"/>
    <w:rsid w:val="05FC2DDF"/>
    <w:rsid w:val="06562C27"/>
    <w:rsid w:val="067C4A6D"/>
    <w:rsid w:val="06C62EB8"/>
    <w:rsid w:val="06D65583"/>
    <w:rsid w:val="06D7619C"/>
    <w:rsid w:val="06DC6AE0"/>
    <w:rsid w:val="071A4C60"/>
    <w:rsid w:val="072B34F6"/>
    <w:rsid w:val="07552DF2"/>
    <w:rsid w:val="07592199"/>
    <w:rsid w:val="075E2A0E"/>
    <w:rsid w:val="07693AFB"/>
    <w:rsid w:val="0777244E"/>
    <w:rsid w:val="077D1C1C"/>
    <w:rsid w:val="07915270"/>
    <w:rsid w:val="07F277AD"/>
    <w:rsid w:val="07F450C2"/>
    <w:rsid w:val="08031934"/>
    <w:rsid w:val="08071A24"/>
    <w:rsid w:val="081D64DC"/>
    <w:rsid w:val="087F1F8A"/>
    <w:rsid w:val="088F3621"/>
    <w:rsid w:val="08D012EF"/>
    <w:rsid w:val="08D922A3"/>
    <w:rsid w:val="08F323C0"/>
    <w:rsid w:val="0924062D"/>
    <w:rsid w:val="09497E1A"/>
    <w:rsid w:val="09A46447"/>
    <w:rsid w:val="09CE02E9"/>
    <w:rsid w:val="09D412DB"/>
    <w:rsid w:val="0A200529"/>
    <w:rsid w:val="0A4318C9"/>
    <w:rsid w:val="0A4D3E83"/>
    <w:rsid w:val="0AB73285"/>
    <w:rsid w:val="0ADC381B"/>
    <w:rsid w:val="0AE20BD5"/>
    <w:rsid w:val="0B00194F"/>
    <w:rsid w:val="0B031F0F"/>
    <w:rsid w:val="0B0E7053"/>
    <w:rsid w:val="0B120D1E"/>
    <w:rsid w:val="0B1E17BF"/>
    <w:rsid w:val="0B8C35E4"/>
    <w:rsid w:val="0BC44B6D"/>
    <w:rsid w:val="0BCC3B47"/>
    <w:rsid w:val="0C06244E"/>
    <w:rsid w:val="0C207A64"/>
    <w:rsid w:val="0C251698"/>
    <w:rsid w:val="0C3539E6"/>
    <w:rsid w:val="0C635FFB"/>
    <w:rsid w:val="0C7F5E8F"/>
    <w:rsid w:val="0CD50C3F"/>
    <w:rsid w:val="0CDC5CD6"/>
    <w:rsid w:val="0CED1134"/>
    <w:rsid w:val="0D244F05"/>
    <w:rsid w:val="0DA21B68"/>
    <w:rsid w:val="0DC36100"/>
    <w:rsid w:val="0E176513"/>
    <w:rsid w:val="0E3F790F"/>
    <w:rsid w:val="0E4C63B1"/>
    <w:rsid w:val="0E5D0552"/>
    <w:rsid w:val="0E930517"/>
    <w:rsid w:val="0EA03026"/>
    <w:rsid w:val="0EC93676"/>
    <w:rsid w:val="0EF478BC"/>
    <w:rsid w:val="0F0C3DC3"/>
    <w:rsid w:val="0F116F55"/>
    <w:rsid w:val="0F1D1FB6"/>
    <w:rsid w:val="0F1F1F4A"/>
    <w:rsid w:val="0F225C31"/>
    <w:rsid w:val="0F842080"/>
    <w:rsid w:val="100749D7"/>
    <w:rsid w:val="102E4E63"/>
    <w:rsid w:val="10A05D6B"/>
    <w:rsid w:val="10A54239"/>
    <w:rsid w:val="10B451DF"/>
    <w:rsid w:val="10CA4745"/>
    <w:rsid w:val="10EE2CDE"/>
    <w:rsid w:val="11101B8B"/>
    <w:rsid w:val="11111CDD"/>
    <w:rsid w:val="11C21FB4"/>
    <w:rsid w:val="11C62478"/>
    <w:rsid w:val="11C66591"/>
    <w:rsid w:val="11D40A84"/>
    <w:rsid w:val="12026452"/>
    <w:rsid w:val="124F179E"/>
    <w:rsid w:val="12577B9A"/>
    <w:rsid w:val="1277297B"/>
    <w:rsid w:val="12A82C12"/>
    <w:rsid w:val="131049CB"/>
    <w:rsid w:val="133439B1"/>
    <w:rsid w:val="134971C7"/>
    <w:rsid w:val="134B4118"/>
    <w:rsid w:val="135B24FC"/>
    <w:rsid w:val="13726A07"/>
    <w:rsid w:val="13B7041A"/>
    <w:rsid w:val="13CD0509"/>
    <w:rsid w:val="140040F4"/>
    <w:rsid w:val="140236C0"/>
    <w:rsid w:val="14926ABA"/>
    <w:rsid w:val="14933D9F"/>
    <w:rsid w:val="149828F5"/>
    <w:rsid w:val="14AB6B35"/>
    <w:rsid w:val="14B87EA4"/>
    <w:rsid w:val="14C62C50"/>
    <w:rsid w:val="14DF5A8F"/>
    <w:rsid w:val="14E62CC3"/>
    <w:rsid w:val="15225F60"/>
    <w:rsid w:val="153F021E"/>
    <w:rsid w:val="154A4FA1"/>
    <w:rsid w:val="158318A9"/>
    <w:rsid w:val="15960242"/>
    <w:rsid w:val="159E0DB4"/>
    <w:rsid w:val="166543EE"/>
    <w:rsid w:val="16FF0676"/>
    <w:rsid w:val="170C7722"/>
    <w:rsid w:val="1725742B"/>
    <w:rsid w:val="17710288"/>
    <w:rsid w:val="178D5FCB"/>
    <w:rsid w:val="1799242F"/>
    <w:rsid w:val="17AF13B0"/>
    <w:rsid w:val="17B92714"/>
    <w:rsid w:val="17C274E6"/>
    <w:rsid w:val="17C9392D"/>
    <w:rsid w:val="17F82607"/>
    <w:rsid w:val="17FA7DD1"/>
    <w:rsid w:val="1805567E"/>
    <w:rsid w:val="18355624"/>
    <w:rsid w:val="188E41FB"/>
    <w:rsid w:val="18933F44"/>
    <w:rsid w:val="18B130C3"/>
    <w:rsid w:val="192E6907"/>
    <w:rsid w:val="1951263E"/>
    <w:rsid w:val="195B1D0E"/>
    <w:rsid w:val="19B318F7"/>
    <w:rsid w:val="1A0C5283"/>
    <w:rsid w:val="1A0F34B3"/>
    <w:rsid w:val="1A1D71EF"/>
    <w:rsid w:val="1A3105CE"/>
    <w:rsid w:val="1A342CA3"/>
    <w:rsid w:val="1A6931FC"/>
    <w:rsid w:val="1AA35A9E"/>
    <w:rsid w:val="1AA94C28"/>
    <w:rsid w:val="1ACC5E16"/>
    <w:rsid w:val="1AD125C1"/>
    <w:rsid w:val="1ADD065E"/>
    <w:rsid w:val="1B1E7C48"/>
    <w:rsid w:val="1B2B4873"/>
    <w:rsid w:val="1B4937CB"/>
    <w:rsid w:val="1B5942CE"/>
    <w:rsid w:val="1B9D1D47"/>
    <w:rsid w:val="1BC37403"/>
    <w:rsid w:val="1BDF46A2"/>
    <w:rsid w:val="1BFE510F"/>
    <w:rsid w:val="1C32512F"/>
    <w:rsid w:val="1C7C6EC2"/>
    <w:rsid w:val="1C7F7166"/>
    <w:rsid w:val="1D1F28D2"/>
    <w:rsid w:val="1D250DB1"/>
    <w:rsid w:val="1D272B50"/>
    <w:rsid w:val="1D5F1B88"/>
    <w:rsid w:val="1D870E1F"/>
    <w:rsid w:val="1D8A54A3"/>
    <w:rsid w:val="1DB63515"/>
    <w:rsid w:val="1DCE27BB"/>
    <w:rsid w:val="1DF2726F"/>
    <w:rsid w:val="1DFE7C94"/>
    <w:rsid w:val="1E093810"/>
    <w:rsid w:val="1E2315C8"/>
    <w:rsid w:val="1E4610FA"/>
    <w:rsid w:val="1E96338A"/>
    <w:rsid w:val="1EB649D8"/>
    <w:rsid w:val="1EBA498A"/>
    <w:rsid w:val="1EC35745"/>
    <w:rsid w:val="1ED8618C"/>
    <w:rsid w:val="1EFE1DF7"/>
    <w:rsid w:val="1F102B31"/>
    <w:rsid w:val="1F6F5BA4"/>
    <w:rsid w:val="1F7830FD"/>
    <w:rsid w:val="1FAB5F26"/>
    <w:rsid w:val="20093778"/>
    <w:rsid w:val="20131639"/>
    <w:rsid w:val="201347D7"/>
    <w:rsid w:val="204A77D4"/>
    <w:rsid w:val="20A976C4"/>
    <w:rsid w:val="20B142AC"/>
    <w:rsid w:val="20B91FC8"/>
    <w:rsid w:val="20BD45DA"/>
    <w:rsid w:val="20C171CE"/>
    <w:rsid w:val="20CE21EA"/>
    <w:rsid w:val="21256079"/>
    <w:rsid w:val="21380A0A"/>
    <w:rsid w:val="21721428"/>
    <w:rsid w:val="21C3031B"/>
    <w:rsid w:val="21D22948"/>
    <w:rsid w:val="22216561"/>
    <w:rsid w:val="22460B2B"/>
    <w:rsid w:val="227220A8"/>
    <w:rsid w:val="23050237"/>
    <w:rsid w:val="231B65AC"/>
    <w:rsid w:val="232958E4"/>
    <w:rsid w:val="23420DC9"/>
    <w:rsid w:val="234E4FB8"/>
    <w:rsid w:val="237A6F3B"/>
    <w:rsid w:val="23B30995"/>
    <w:rsid w:val="23BF69A3"/>
    <w:rsid w:val="240A43A3"/>
    <w:rsid w:val="241F644A"/>
    <w:rsid w:val="2461764D"/>
    <w:rsid w:val="24741270"/>
    <w:rsid w:val="24806486"/>
    <w:rsid w:val="24A62F78"/>
    <w:rsid w:val="24CC5385"/>
    <w:rsid w:val="25281634"/>
    <w:rsid w:val="253A18D4"/>
    <w:rsid w:val="256E5B95"/>
    <w:rsid w:val="259542B7"/>
    <w:rsid w:val="25A556B3"/>
    <w:rsid w:val="25D16D75"/>
    <w:rsid w:val="25DE2073"/>
    <w:rsid w:val="25F95469"/>
    <w:rsid w:val="260F1CFD"/>
    <w:rsid w:val="263A11AF"/>
    <w:rsid w:val="263A1558"/>
    <w:rsid w:val="26694FDD"/>
    <w:rsid w:val="26760728"/>
    <w:rsid w:val="269E6C28"/>
    <w:rsid w:val="26A60B49"/>
    <w:rsid w:val="26B148D6"/>
    <w:rsid w:val="26B54329"/>
    <w:rsid w:val="26BD57DE"/>
    <w:rsid w:val="26D56E2F"/>
    <w:rsid w:val="27202BE7"/>
    <w:rsid w:val="272C39B8"/>
    <w:rsid w:val="274573FA"/>
    <w:rsid w:val="2768138A"/>
    <w:rsid w:val="27910876"/>
    <w:rsid w:val="27A12205"/>
    <w:rsid w:val="27AA6DFF"/>
    <w:rsid w:val="27B26366"/>
    <w:rsid w:val="27BB75DB"/>
    <w:rsid w:val="27D2792B"/>
    <w:rsid w:val="27DE0D65"/>
    <w:rsid w:val="27EA0633"/>
    <w:rsid w:val="282F5EA4"/>
    <w:rsid w:val="285551C4"/>
    <w:rsid w:val="28800F4E"/>
    <w:rsid w:val="28DA0A2B"/>
    <w:rsid w:val="29125262"/>
    <w:rsid w:val="29332BEA"/>
    <w:rsid w:val="293B4870"/>
    <w:rsid w:val="293F138C"/>
    <w:rsid w:val="294D2BB7"/>
    <w:rsid w:val="29507F80"/>
    <w:rsid w:val="29A21154"/>
    <w:rsid w:val="29BD475E"/>
    <w:rsid w:val="29DD6AA8"/>
    <w:rsid w:val="2A122F5A"/>
    <w:rsid w:val="2A47594C"/>
    <w:rsid w:val="2A7523C5"/>
    <w:rsid w:val="2A79285F"/>
    <w:rsid w:val="2AA93F6C"/>
    <w:rsid w:val="2AC025E8"/>
    <w:rsid w:val="2AC507FE"/>
    <w:rsid w:val="2ACF1AC8"/>
    <w:rsid w:val="2AE436BF"/>
    <w:rsid w:val="2AE47342"/>
    <w:rsid w:val="2B033532"/>
    <w:rsid w:val="2B253AC3"/>
    <w:rsid w:val="2B326304"/>
    <w:rsid w:val="2B5E500F"/>
    <w:rsid w:val="2B707E88"/>
    <w:rsid w:val="2B727139"/>
    <w:rsid w:val="2B9B0FFD"/>
    <w:rsid w:val="2BAA7D36"/>
    <w:rsid w:val="2C161986"/>
    <w:rsid w:val="2C1715B9"/>
    <w:rsid w:val="2C375E89"/>
    <w:rsid w:val="2CFC6970"/>
    <w:rsid w:val="2D6F5EFC"/>
    <w:rsid w:val="2D90189D"/>
    <w:rsid w:val="2DBA0B06"/>
    <w:rsid w:val="2DC85471"/>
    <w:rsid w:val="2DF67CC1"/>
    <w:rsid w:val="2E263108"/>
    <w:rsid w:val="2E2D0EEE"/>
    <w:rsid w:val="2E313BA0"/>
    <w:rsid w:val="2E405189"/>
    <w:rsid w:val="2E5D1F78"/>
    <w:rsid w:val="2E685B62"/>
    <w:rsid w:val="2E7714B7"/>
    <w:rsid w:val="2E7806D6"/>
    <w:rsid w:val="2E7A22E1"/>
    <w:rsid w:val="2E7D205E"/>
    <w:rsid w:val="2EA14BF6"/>
    <w:rsid w:val="2ED60A50"/>
    <w:rsid w:val="2F172D16"/>
    <w:rsid w:val="2F1C49B5"/>
    <w:rsid w:val="2F5E294A"/>
    <w:rsid w:val="2F99359D"/>
    <w:rsid w:val="2FB11B4A"/>
    <w:rsid w:val="2FB219E9"/>
    <w:rsid w:val="2FE1071D"/>
    <w:rsid w:val="2FE8297F"/>
    <w:rsid w:val="2FEF73B2"/>
    <w:rsid w:val="301F690C"/>
    <w:rsid w:val="301F695F"/>
    <w:rsid w:val="305869AA"/>
    <w:rsid w:val="306E142B"/>
    <w:rsid w:val="309918FB"/>
    <w:rsid w:val="30A049FD"/>
    <w:rsid w:val="30EB1E03"/>
    <w:rsid w:val="30F9136E"/>
    <w:rsid w:val="312A33A7"/>
    <w:rsid w:val="313058AF"/>
    <w:rsid w:val="318D5597"/>
    <w:rsid w:val="31931D34"/>
    <w:rsid w:val="31A36CD2"/>
    <w:rsid w:val="328459E1"/>
    <w:rsid w:val="329F4EC8"/>
    <w:rsid w:val="32A226CA"/>
    <w:rsid w:val="32B666CF"/>
    <w:rsid w:val="32CE0B3E"/>
    <w:rsid w:val="330107CA"/>
    <w:rsid w:val="33232682"/>
    <w:rsid w:val="3327781C"/>
    <w:rsid w:val="33520F0B"/>
    <w:rsid w:val="33DC08A6"/>
    <w:rsid w:val="33DE704F"/>
    <w:rsid w:val="33DF5CD2"/>
    <w:rsid w:val="34055B05"/>
    <w:rsid w:val="340A6274"/>
    <w:rsid w:val="34651CB1"/>
    <w:rsid w:val="35036EA1"/>
    <w:rsid w:val="357D1BD8"/>
    <w:rsid w:val="35E237B9"/>
    <w:rsid w:val="35E44477"/>
    <w:rsid w:val="35F2783B"/>
    <w:rsid w:val="35F71D00"/>
    <w:rsid w:val="36345099"/>
    <w:rsid w:val="364962A0"/>
    <w:rsid w:val="367B4C7D"/>
    <w:rsid w:val="371013EA"/>
    <w:rsid w:val="3728571C"/>
    <w:rsid w:val="3746655C"/>
    <w:rsid w:val="37642AA9"/>
    <w:rsid w:val="378E4E90"/>
    <w:rsid w:val="37945665"/>
    <w:rsid w:val="37950385"/>
    <w:rsid w:val="37A50415"/>
    <w:rsid w:val="37C15134"/>
    <w:rsid w:val="37DD413E"/>
    <w:rsid w:val="37ED3483"/>
    <w:rsid w:val="38234469"/>
    <w:rsid w:val="386C475B"/>
    <w:rsid w:val="38891892"/>
    <w:rsid w:val="38A9454D"/>
    <w:rsid w:val="38BA1A57"/>
    <w:rsid w:val="38E97F6B"/>
    <w:rsid w:val="39875C71"/>
    <w:rsid w:val="39CA2E56"/>
    <w:rsid w:val="39E566D4"/>
    <w:rsid w:val="39EA4CDA"/>
    <w:rsid w:val="39EB4DA4"/>
    <w:rsid w:val="39F71FBF"/>
    <w:rsid w:val="3A062290"/>
    <w:rsid w:val="3A2A1003"/>
    <w:rsid w:val="3A5849A4"/>
    <w:rsid w:val="3A847A39"/>
    <w:rsid w:val="3AFD410C"/>
    <w:rsid w:val="3B011046"/>
    <w:rsid w:val="3B50793C"/>
    <w:rsid w:val="3B5A1BB8"/>
    <w:rsid w:val="3B6B398A"/>
    <w:rsid w:val="3B941940"/>
    <w:rsid w:val="3B9F77BF"/>
    <w:rsid w:val="3BA64FB7"/>
    <w:rsid w:val="3BD433FC"/>
    <w:rsid w:val="3BE51386"/>
    <w:rsid w:val="3C4A4CEB"/>
    <w:rsid w:val="3C7969F9"/>
    <w:rsid w:val="3C9B51E6"/>
    <w:rsid w:val="3CAD1FDE"/>
    <w:rsid w:val="3CAE0291"/>
    <w:rsid w:val="3CC91EF6"/>
    <w:rsid w:val="3CE07EE0"/>
    <w:rsid w:val="3CE576FB"/>
    <w:rsid w:val="3D2E25E7"/>
    <w:rsid w:val="3D35171C"/>
    <w:rsid w:val="3D3622C1"/>
    <w:rsid w:val="3D3739C7"/>
    <w:rsid w:val="3D380DA1"/>
    <w:rsid w:val="3D5C22DC"/>
    <w:rsid w:val="3D653466"/>
    <w:rsid w:val="3D7A7C56"/>
    <w:rsid w:val="3D8F394C"/>
    <w:rsid w:val="3DCB2831"/>
    <w:rsid w:val="3DE548D9"/>
    <w:rsid w:val="3E2D2825"/>
    <w:rsid w:val="3E300354"/>
    <w:rsid w:val="3E8D62F1"/>
    <w:rsid w:val="3E9377B2"/>
    <w:rsid w:val="3E9F4C92"/>
    <w:rsid w:val="3ECA2308"/>
    <w:rsid w:val="3ED54482"/>
    <w:rsid w:val="3EF84F31"/>
    <w:rsid w:val="3F04364E"/>
    <w:rsid w:val="3F79307B"/>
    <w:rsid w:val="3F797E8F"/>
    <w:rsid w:val="3FE04FB0"/>
    <w:rsid w:val="400977CD"/>
    <w:rsid w:val="40203595"/>
    <w:rsid w:val="40AB06F7"/>
    <w:rsid w:val="40EB438E"/>
    <w:rsid w:val="41287CC0"/>
    <w:rsid w:val="41857C00"/>
    <w:rsid w:val="419D6472"/>
    <w:rsid w:val="41BE3327"/>
    <w:rsid w:val="41CB0E29"/>
    <w:rsid w:val="41E63EBB"/>
    <w:rsid w:val="423E3289"/>
    <w:rsid w:val="425454E9"/>
    <w:rsid w:val="42A4763C"/>
    <w:rsid w:val="42B1716E"/>
    <w:rsid w:val="42CC6BDA"/>
    <w:rsid w:val="42CD0CED"/>
    <w:rsid w:val="42D71FF1"/>
    <w:rsid w:val="42E45268"/>
    <w:rsid w:val="42EF003F"/>
    <w:rsid w:val="42FF1088"/>
    <w:rsid w:val="43011312"/>
    <w:rsid w:val="4303448A"/>
    <w:rsid w:val="43167945"/>
    <w:rsid w:val="432824F9"/>
    <w:rsid w:val="43356F36"/>
    <w:rsid w:val="434F7789"/>
    <w:rsid w:val="437264B0"/>
    <w:rsid w:val="438A46BC"/>
    <w:rsid w:val="43A25400"/>
    <w:rsid w:val="43A510FF"/>
    <w:rsid w:val="43B05E79"/>
    <w:rsid w:val="43B560F7"/>
    <w:rsid w:val="43D519DD"/>
    <w:rsid w:val="43DA7EBE"/>
    <w:rsid w:val="43EF7FFC"/>
    <w:rsid w:val="440278BC"/>
    <w:rsid w:val="44133C8E"/>
    <w:rsid w:val="446B74F6"/>
    <w:rsid w:val="447C5A07"/>
    <w:rsid w:val="448460DB"/>
    <w:rsid w:val="448C4E87"/>
    <w:rsid w:val="44BD51A3"/>
    <w:rsid w:val="44E7160B"/>
    <w:rsid w:val="453472A6"/>
    <w:rsid w:val="45515F33"/>
    <w:rsid w:val="45720925"/>
    <w:rsid w:val="45790D61"/>
    <w:rsid w:val="45831F49"/>
    <w:rsid w:val="459743EB"/>
    <w:rsid w:val="45F16D06"/>
    <w:rsid w:val="46726371"/>
    <w:rsid w:val="46885FE1"/>
    <w:rsid w:val="468F2CC7"/>
    <w:rsid w:val="469F1C70"/>
    <w:rsid w:val="46CC6611"/>
    <w:rsid w:val="47163501"/>
    <w:rsid w:val="47306A51"/>
    <w:rsid w:val="476A3F40"/>
    <w:rsid w:val="47831EAB"/>
    <w:rsid w:val="478A3BAF"/>
    <w:rsid w:val="479803FD"/>
    <w:rsid w:val="479F58F3"/>
    <w:rsid w:val="47A767A5"/>
    <w:rsid w:val="47CD4DEE"/>
    <w:rsid w:val="47D64C73"/>
    <w:rsid w:val="48031F06"/>
    <w:rsid w:val="48137CC2"/>
    <w:rsid w:val="48BD61CD"/>
    <w:rsid w:val="48C7646F"/>
    <w:rsid w:val="48D81F92"/>
    <w:rsid w:val="48E501A1"/>
    <w:rsid w:val="48EF7C3D"/>
    <w:rsid w:val="491910DC"/>
    <w:rsid w:val="49334F0C"/>
    <w:rsid w:val="494E07DF"/>
    <w:rsid w:val="49652B1B"/>
    <w:rsid w:val="49A34E66"/>
    <w:rsid w:val="49DC3633"/>
    <w:rsid w:val="4A3614CB"/>
    <w:rsid w:val="4A4D41FD"/>
    <w:rsid w:val="4A4E1AAF"/>
    <w:rsid w:val="4A9973A2"/>
    <w:rsid w:val="4AA454F2"/>
    <w:rsid w:val="4ABE2FAE"/>
    <w:rsid w:val="4AEA4987"/>
    <w:rsid w:val="4B120C4B"/>
    <w:rsid w:val="4B681583"/>
    <w:rsid w:val="4BCC5690"/>
    <w:rsid w:val="4BDC75B8"/>
    <w:rsid w:val="4C07170B"/>
    <w:rsid w:val="4C4C33AB"/>
    <w:rsid w:val="4C6318EB"/>
    <w:rsid w:val="4C6C16FC"/>
    <w:rsid w:val="4C77048D"/>
    <w:rsid w:val="4C7F5FC8"/>
    <w:rsid w:val="4C87540F"/>
    <w:rsid w:val="4CA95F3C"/>
    <w:rsid w:val="4D0E0101"/>
    <w:rsid w:val="4D2A1B46"/>
    <w:rsid w:val="4D4E4645"/>
    <w:rsid w:val="4D5B6AD9"/>
    <w:rsid w:val="4D5E12A1"/>
    <w:rsid w:val="4D616D84"/>
    <w:rsid w:val="4D8F4E8B"/>
    <w:rsid w:val="4DBB5811"/>
    <w:rsid w:val="4DCE6665"/>
    <w:rsid w:val="4DD720DB"/>
    <w:rsid w:val="4DDA72F7"/>
    <w:rsid w:val="4E23227A"/>
    <w:rsid w:val="4E494638"/>
    <w:rsid w:val="4E5B6952"/>
    <w:rsid w:val="4E6A68CD"/>
    <w:rsid w:val="4E6B0B13"/>
    <w:rsid w:val="4E741683"/>
    <w:rsid w:val="4E853738"/>
    <w:rsid w:val="4E910618"/>
    <w:rsid w:val="4ECD4B49"/>
    <w:rsid w:val="4ED43721"/>
    <w:rsid w:val="4F0F4582"/>
    <w:rsid w:val="4F3A03D5"/>
    <w:rsid w:val="4F484E88"/>
    <w:rsid w:val="4F530603"/>
    <w:rsid w:val="4F59216A"/>
    <w:rsid w:val="4F662654"/>
    <w:rsid w:val="4FD64966"/>
    <w:rsid w:val="4FDF0473"/>
    <w:rsid w:val="50081CC9"/>
    <w:rsid w:val="506A4ECF"/>
    <w:rsid w:val="50741B61"/>
    <w:rsid w:val="50836016"/>
    <w:rsid w:val="50F26AD7"/>
    <w:rsid w:val="50F83833"/>
    <w:rsid w:val="5134015D"/>
    <w:rsid w:val="516B448D"/>
    <w:rsid w:val="51813D85"/>
    <w:rsid w:val="51977E02"/>
    <w:rsid w:val="51A208C2"/>
    <w:rsid w:val="51B4429E"/>
    <w:rsid w:val="51BC08FD"/>
    <w:rsid w:val="51C57D9B"/>
    <w:rsid w:val="520F4372"/>
    <w:rsid w:val="521A1A78"/>
    <w:rsid w:val="523A0BFA"/>
    <w:rsid w:val="524F7250"/>
    <w:rsid w:val="52835652"/>
    <w:rsid w:val="52A87F48"/>
    <w:rsid w:val="52CC37B8"/>
    <w:rsid w:val="52D8304F"/>
    <w:rsid w:val="52FD0774"/>
    <w:rsid w:val="531314E8"/>
    <w:rsid w:val="53446379"/>
    <w:rsid w:val="538A34DA"/>
    <w:rsid w:val="53AF3AB9"/>
    <w:rsid w:val="53DD3D1B"/>
    <w:rsid w:val="53DE004C"/>
    <w:rsid w:val="53EA0385"/>
    <w:rsid w:val="53F352E9"/>
    <w:rsid w:val="53F727D2"/>
    <w:rsid w:val="540A5265"/>
    <w:rsid w:val="54410EC7"/>
    <w:rsid w:val="544A339B"/>
    <w:rsid w:val="54A67464"/>
    <w:rsid w:val="54AB7F3B"/>
    <w:rsid w:val="5512068D"/>
    <w:rsid w:val="55142BFD"/>
    <w:rsid w:val="55212155"/>
    <w:rsid w:val="55637BA0"/>
    <w:rsid w:val="558C32B3"/>
    <w:rsid w:val="558E3A9C"/>
    <w:rsid w:val="55A14B6B"/>
    <w:rsid w:val="55AC27BB"/>
    <w:rsid w:val="55BE1CF4"/>
    <w:rsid w:val="55BF6EB9"/>
    <w:rsid w:val="55C27722"/>
    <w:rsid w:val="55D32DBA"/>
    <w:rsid w:val="55D40A43"/>
    <w:rsid w:val="55DD1CB2"/>
    <w:rsid w:val="55EA5FA3"/>
    <w:rsid w:val="55EC4509"/>
    <w:rsid w:val="55ED78DB"/>
    <w:rsid w:val="55FF3B0B"/>
    <w:rsid w:val="561527BC"/>
    <w:rsid w:val="562D1312"/>
    <w:rsid w:val="563E6705"/>
    <w:rsid w:val="56605C0D"/>
    <w:rsid w:val="56A86879"/>
    <w:rsid w:val="56B561DB"/>
    <w:rsid w:val="56E17F73"/>
    <w:rsid w:val="56E25E0A"/>
    <w:rsid w:val="56E508AC"/>
    <w:rsid w:val="573A66AC"/>
    <w:rsid w:val="576B75E2"/>
    <w:rsid w:val="578E6747"/>
    <w:rsid w:val="57AC1A24"/>
    <w:rsid w:val="57AD52A3"/>
    <w:rsid w:val="57C23C7A"/>
    <w:rsid w:val="57D76860"/>
    <w:rsid w:val="57E34AD0"/>
    <w:rsid w:val="57FF5DE3"/>
    <w:rsid w:val="58065BD8"/>
    <w:rsid w:val="58320C57"/>
    <w:rsid w:val="58942FBE"/>
    <w:rsid w:val="58A7049D"/>
    <w:rsid w:val="58AE14C2"/>
    <w:rsid w:val="58C76C2C"/>
    <w:rsid w:val="590C08EA"/>
    <w:rsid w:val="591F781C"/>
    <w:rsid w:val="593B2D51"/>
    <w:rsid w:val="593B40CF"/>
    <w:rsid w:val="59BC2C6C"/>
    <w:rsid w:val="5A0616A0"/>
    <w:rsid w:val="5A0A6ACC"/>
    <w:rsid w:val="5A2055FA"/>
    <w:rsid w:val="5A2D479C"/>
    <w:rsid w:val="5A3C2C99"/>
    <w:rsid w:val="5A6B655E"/>
    <w:rsid w:val="5A735ED2"/>
    <w:rsid w:val="5AA744EA"/>
    <w:rsid w:val="5AB37061"/>
    <w:rsid w:val="5AC649C8"/>
    <w:rsid w:val="5AD919C3"/>
    <w:rsid w:val="5AFB45D4"/>
    <w:rsid w:val="5B014075"/>
    <w:rsid w:val="5B1C04B7"/>
    <w:rsid w:val="5B294F8E"/>
    <w:rsid w:val="5B6E2D1A"/>
    <w:rsid w:val="5B871E96"/>
    <w:rsid w:val="5B932D7D"/>
    <w:rsid w:val="5BD26852"/>
    <w:rsid w:val="5BE3211E"/>
    <w:rsid w:val="5BED4139"/>
    <w:rsid w:val="5C1F5F23"/>
    <w:rsid w:val="5C2132D2"/>
    <w:rsid w:val="5C317D28"/>
    <w:rsid w:val="5C7D791C"/>
    <w:rsid w:val="5C84647B"/>
    <w:rsid w:val="5CFA1762"/>
    <w:rsid w:val="5D042C87"/>
    <w:rsid w:val="5D3A2E77"/>
    <w:rsid w:val="5D67217F"/>
    <w:rsid w:val="5DB11178"/>
    <w:rsid w:val="5E2F6982"/>
    <w:rsid w:val="5E744014"/>
    <w:rsid w:val="5E9E5071"/>
    <w:rsid w:val="5EEE17B9"/>
    <w:rsid w:val="5F255D4E"/>
    <w:rsid w:val="5F3E7B63"/>
    <w:rsid w:val="5F62599E"/>
    <w:rsid w:val="5FCB6A8E"/>
    <w:rsid w:val="5FDC4F9F"/>
    <w:rsid w:val="60026590"/>
    <w:rsid w:val="60337FF4"/>
    <w:rsid w:val="603B2567"/>
    <w:rsid w:val="60756F41"/>
    <w:rsid w:val="608F1AC1"/>
    <w:rsid w:val="608F7BB0"/>
    <w:rsid w:val="60A776BE"/>
    <w:rsid w:val="60E42F7F"/>
    <w:rsid w:val="60EE3EFB"/>
    <w:rsid w:val="60F9034D"/>
    <w:rsid w:val="612C7E8A"/>
    <w:rsid w:val="6133591E"/>
    <w:rsid w:val="6157556C"/>
    <w:rsid w:val="616F60AC"/>
    <w:rsid w:val="61723EAB"/>
    <w:rsid w:val="61943B05"/>
    <w:rsid w:val="61A873E8"/>
    <w:rsid w:val="61BE6EE8"/>
    <w:rsid w:val="61D557BD"/>
    <w:rsid w:val="61F47A98"/>
    <w:rsid w:val="61FB0E26"/>
    <w:rsid w:val="622B66A7"/>
    <w:rsid w:val="62586279"/>
    <w:rsid w:val="62785B00"/>
    <w:rsid w:val="627B5314"/>
    <w:rsid w:val="6291238C"/>
    <w:rsid w:val="62B12717"/>
    <w:rsid w:val="62B16BBE"/>
    <w:rsid w:val="62DF2923"/>
    <w:rsid w:val="630E1CBA"/>
    <w:rsid w:val="63975FF0"/>
    <w:rsid w:val="639E52BD"/>
    <w:rsid w:val="63BF61F6"/>
    <w:rsid w:val="63CB7F92"/>
    <w:rsid w:val="63D83C4D"/>
    <w:rsid w:val="63FF63DD"/>
    <w:rsid w:val="640E7909"/>
    <w:rsid w:val="642524FD"/>
    <w:rsid w:val="644E025E"/>
    <w:rsid w:val="649310FF"/>
    <w:rsid w:val="649C7D27"/>
    <w:rsid w:val="64A62473"/>
    <w:rsid w:val="64E41B12"/>
    <w:rsid w:val="64FB0F93"/>
    <w:rsid w:val="655C7E9E"/>
    <w:rsid w:val="65965345"/>
    <w:rsid w:val="65984B91"/>
    <w:rsid w:val="65AD5EC6"/>
    <w:rsid w:val="65C33F10"/>
    <w:rsid w:val="65CD29F4"/>
    <w:rsid w:val="65D412DE"/>
    <w:rsid w:val="663440AA"/>
    <w:rsid w:val="663629BF"/>
    <w:rsid w:val="6639593F"/>
    <w:rsid w:val="666A1274"/>
    <w:rsid w:val="66714455"/>
    <w:rsid w:val="66795448"/>
    <w:rsid w:val="6685358B"/>
    <w:rsid w:val="669F17D2"/>
    <w:rsid w:val="66B523D6"/>
    <w:rsid w:val="66B70E2A"/>
    <w:rsid w:val="66F61DA0"/>
    <w:rsid w:val="670C2A50"/>
    <w:rsid w:val="6793432D"/>
    <w:rsid w:val="679B7968"/>
    <w:rsid w:val="67CE0908"/>
    <w:rsid w:val="67E640E2"/>
    <w:rsid w:val="68376625"/>
    <w:rsid w:val="684D1CB0"/>
    <w:rsid w:val="68605CCF"/>
    <w:rsid w:val="68790CF7"/>
    <w:rsid w:val="68802085"/>
    <w:rsid w:val="68923629"/>
    <w:rsid w:val="68C660B3"/>
    <w:rsid w:val="68DC3034"/>
    <w:rsid w:val="68EC0DBD"/>
    <w:rsid w:val="68EC6BCD"/>
    <w:rsid w:val="696F556A"/>
    <w:rsid w:val="69883E9B"/>
    <w:rsid w:val="69CE0BCF"/>
    <w:rsid w:val="69E40BB3"/>
    <w:rsid w:val="6A0F3DD8"/>
    <w:rsid w:val="6A3127BA"/>
    <w:rsid w:val="6A3318A7"/>
    <w:rsid w:val="6A3D2F50"/>
    <w:rsid w:val="6A4A0D70"/>
    <w:rsid w:val="6A6F05F8"/>
    <w:rsid w:val="6AA52718"/>
    <w:rsid w:val="6AB910F1"/>
    <w:rsid w:val="6AD55DE7"/>
    <w:rsid w:val="6B0303F0"/>
    <w:rsid w:val="6B103098"/>
    <w:rsid w:val="6B605B7F"/>
    <w:rsid w:val="6B733C89"/>
    <w:rsid w:val="6B815014"/>
    <w:rsid w:val="6B981A9A"/>
    <w:rsid w:val="6B9A5430"/>
    <w:rsid w:val="6BE2023C"/>
    <w:rsid w:val="6C390D93"/>
    <w:rsid w:val="6C3A3220"/>
    <w:rsid w:val="6C5B4E77"/>
    <w:rsid w:val="6C5C55B0"/>
    <w:rsid w:val="6C866D4D"/>
    <w:rsid w:val="6CA04BA2"/>
    <w:rsid w:val="6CA65E87"/>
    <w:rsid w:val="6CAD0D8B"/>
    <w:rsid w:val="6CBE0053"/>
    <w:rsid w:val="6CDF0807"/>
    <w:rsid w:val="6CE04244"/>
    <w:rsid w:val="6CE301ED"/>
    <w:rsid w:val="6D1B64C6"/>
    <w:rsid w:val="6D374CDD"/>
    <w:rsid w:val="6D75051B"/>
    <w:rsid w:val="6D7E59ED"/>
    <w:rsid w:val="6D88378A"/>
    <w:rsid w:val="6D96361B"/>
    <w:rsid w:val="6DAF0E7B"/>
    <w:rsid w:val="6DF47575"/>
    <w:rsid w:val="6E203D78"/>
    <w:rsid w:val="6E4D62AB"/>
    <w:rsid w:val="6E7351CC"/>
    <w:rsid w:val="6E82185F"/>
    <w:rsid w:val="6E8A2052"/>
    <w:rsid w:val="6E902AA1"/>
    <w:rsid w:val="6E99310A"/>
    <w:rsid w:val="6EA51BF7"/>
    <w:rsid w:val="6EE669BA"/>
    <w:rsid w:val="6EF05D89"/>
    <w:rsid w:val="6F011FAA"/>
    <w:rsid w:val="6F077525"/>
    <w:rsid w:val="6F0E57A4"/>
    <w:rsid w:val="6F383814"/>
    <w:rsid w:val="6F9F30B0"/>
    <w:rsid w:val="6FE41EAB"/>
    <w:rsid w:val="6FE54D61"/>
    <w:rsid w:val="704B0E7A"/>
    <w:rsid w:val="70A4791E"/>
    <w:rsid w:val="70A8102B"/>
    <w:rsid w:val="70C65B1E"/>
    <w:rsid w:val="70D736E4"/>
    <w:rsid w:val="70DA1396"/>
    <w:rsid w:val="70E12B83"/>
    <w:rsid w:val="717D3CD5"/>
    <w:rsid w:val="7185359C"/>
    <w:rsid w:val="71857F3D"/>
    <w:rsid w:val="719875CF"/>
    <w:rsid w:val="71CD7FCC"/>
    <w:rsid w:val="72382F4E"/>
    <w:rsid w:val="7278201F"/>
    <w:rsid w:val="728F5E9C"/>
    <w:rsid w:val="72C50341"/>
    <w:rsid w:val="72C8306E"/>
    <w:rsid w:val="730735B3"/>
    <w:rsid w:val="732628E3"/>
    <w:rsid w:val="73784618"/>
    <w:rsid w:val="73845BDB"/>
    <w:rsid w:val="739516D3"/>
    <w:rsid w:val="73B42067"/>
    <w:rsid w:val="73F25620"/>
    <w:rsid w:val="740C1DF6"/>
    <w:rsid w:val="748E4D9F"/>
    <w:rsid w:val="74A970EF"/>
    <w:rsid w:val="74C01A5C"/>
    <w:rsid w:val="74C834CC"/>
    <w:rsid w:val="74ED13E5"/>
    <w:rsid w:val="74F261BD"/>
    <w:rsid w:val="74F37B58"/>
    <w:rsid w:val="75557DCD"/>
    <w:rsid w:val="75A30103"/>
    <w:rsid w:val="75F71366"/>
    <w:rsid w:val="76105A78"/>
    <w:rsid w:val="76EF6788"/>
    <w:rsid w:val="771A3591"/>
    <w:rsid w:val="773D1AF2"/>
    <w:rsid w:val="77672662"/>
    <w:rsid w:val="777B680D"/>
    <w:rsid w:val="77B25643"/>
    <w:rsid w:val="782F5CDB"/>
    <w:rsid w:val="784012D8"/>
    <w:rsid w:val="7860434B"/>
    <w:rsid w:val="787C3C6A"/>
    <w:rsid w:val="78810C15"/>
    <w:rsid w:val="789102F6"/>
    <w:rsid w:val="789F70E6"/>
    <w:rsid w:val="78AB3ED6"/>
    <w:rsid w:val="78E119B2"/>
    <w:rsid w:val="79195888"/>
    <w:rsid w:val="79394823"/>
    <w:rsid w:val="796A0496"/>
    <w:rsid w:val="7979569A"/>
    <w:rsid w:val="799F5697"/>
    <w:rsid w:val="79A65ABB"/>
    <w:rsid w:val="79B57143"/>
    <w:rsid w:val="79EA280A"/>
    <w:rsid w:val="7A0154E7"/>
    <w:rsid w:val="7A1F6BDB"/>
    <w:rsid w:val="7A377080"/>
    <w:rsid w:val="7A384934"/>
    <w:rsid w:val="7A5A4394"/>
    <w:rsid w:val="7AB66402"/>
    <w:rsid w:val="7B1B3FDD"/>
    <w:rsid w:val="7B30295E"/>
    <w:rsid w:val="7B3E100A"/>
    <w:rsid w:val="7B4210B1"/>
    <w:rsid w:val="7B7C4808"/>
    <w:rsid w:val="7C1F42BF"/>
    <w:rsid w:val="7C2D7B5E"/>
    <w:rsid w:val="7C3960EF"/>
    <w:rsid w:val="7C725E74"/>
    <w:rsid w:val="7C7E20FF"/>
    <w:rsid w:val="7CB220A5"/>
    <w:rsid w:val="7CC741F1"/>
    <w:rsid w:val="7CD200F7"/>
    <w:rsid w:val="7CFE0E52"/>
    <w:rsid w:val="7CFF08FB"/>
    <w:rsid w:val="7D3D571D"/>
    <w:rsid w:val="7D5D1012"/>
    <w:rsid w:val="7D5D253D"/>
    <w:rsid w:val="7D9F6497"/>
    <w:rsid w:val="7D9F6D68"/>
    <w:rsid w:val="7DAB00A9"/>
    <w:rsid w:val="7DFB7D41"/>
    <w:rsid w:val="7E265025"/>
    <w:rsid w:val="7E473189"/>
    <w:rsid w:val="7E491356"/>
    <w:rsid w:val="7E531FC9"/>
    <w:rsid w:val="7EB73853"/>
    <w:rsid w:val="7EC4632E"/>
    <w:rsid w:val="7F220116"/>
    <w:rsid w:val="7F2C2539"/>
    <w:rsid w:val="7F2F6CC1"/>
    <w:rsid w:val="7F533BF8"/>
    <w:rsid w:val="7F7A396A"/>
    <w:rsid w:val="7F846625"/>
    <w:rsid w:val="7FF849E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1" w:unhideWhenUsed="0" w:qFormat="1"/>
    <w:lsdException w:name="heading 3" w:semiHidden="0" w:uiPriority="2" w:unhideWhenUsed="0" w:qFormat="1"/>
    <w:lsdException w:name="heading 4" w:semiHidden="0" w:uiPriority="3" w:unhideWhenUsed="0" w:qFormat="1"/>
    <w:lsdException w:name="heading 5" w:semiHidden="0" w:uiPriority="9" w:qFormat="1"/>
    <w:lsdException w:name="heading 6" w:uiPriority="9"/>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footnote text" w:semiHidden="0" w:uiPriority="0" w:unhideWhenUsed="0" w:qFormat="1"/>
    <w:lsdException w:name="annotation text" w:semiHidden="0" w:qFormat="1"/>
    <w:lsdException w:name="header" w:semiHidden="0" w:qFormat="1"/>
    <w:lsdException w:name="footer" w:semiHidden="0" w:qFormat="1"/>
    <w:lsdException w:name="caption" w:semiHidden="0" w:uiPriority="35" w:qFormat="1"/>
    <w:lsdException w:name="footnote reference" w:semiHidden="0" w:uiPriority="0" w:unhideWhenUsed="0" w:qFormat="1"/>
    <w:lsdException w:name="annotation reference" w:qFormat="1"/>
    <w:lsdException w:name="page number" w:semiHidden="0" w:qFormat="1"/>
    <w:lsdException w:name="endnote reference" w:qFormat="1"/>
    <w:lsdException w:name="endnote text" w:qFormat="1"/>
    <w:lsdException w:name="Title" w:semiHidden="0" w:uiPriority="10" w:unhideWhenUsed="0"/>
    <w:lsdException w:name="Default Paragraph Font" w:uiPriority="1" w:qFormat="1"/>
    <w:lsdException w:name="Body Text" w:semiHidden="0" w:uiPriority="1" w:unhideWhenUsed="0" w:qFormat="1"/>
    <w:lsdException w:name="Body Text Indent" w:qFormat="1"/>
    <w:lsdException w:name="Subtitle" w:semiHidden="0" w:uiPriority="11" w:unhideWhenUsed="0"/>
    <w:lsdException w:name="Body Text First Indent 2"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next w:val="a6"/>
    <w:qFormat/>
    <w:pPr>
      <w:widowControl w:val="0"/>
      <w:jc w:val="both"/>
    </w:pPr>
    <w:rPr>
      <w:rFonts w:ascii="等线" w:eastAsia="等线" w:hAnsi="等线"/>
      <w:kern w:val="2"/>
      <w:sz w:val="21"/>
      <w:szCs w:val="21"/>
    </w:rPr>
  </w:style>
  <w:style w:type="paragraph" w:styleId="1">
    <w:name w:val="heading 1"/>
    <w:basedOn w:val="a7"/>
    <w:next w:val="a7"/>
    <w:link w:val="1Char"/>
    <w:qFormat/>
    <w:pPr>
      <w:numPr>
        <w:numId w:val="1"/>
      </w:numPr>
      <w:spacing w:before="120" w:after="60"/>
      <w:ind w:left="0" w:firstLine="200"/>
      <w:jc w:val="left"/>
      <w:outlineLvl w:val="0"/>
    </w:pPr>
    <w:rPr>
      <w:rFonts w:eastAsia="黑体"/>
      <w:bCs/>
      <w:kern w:val="44"/>
      <w:sz w:val="32"/>
      <w:szCs w:val="44"/>
    </w:rPr>
  </w:style>
  <w:style w:type="paragraph" w:styleId="2">
    <w:name w:val="heading 2"/>
    <w:basedOn w:val="a7"/>
    <w:next w:val="a7"/>
    <w:link w:val="2Char"/>
    <w:uiPriority w:val="1"/>
    <w:qFormat/>
    <w:pPr>
      <w:keepNext/>
      <w:keepLines/>
      <w:numPr>
        <w:ilvl w:val="1"/>
        <w:numId w:val="1"/>
      </w:numPr>
      <w:spacing w:before="120" w:after="60"/>
      <w:ind w:left="848" w:firstLineChars="0" w:firstLine="0"/>
      <w:outlineLvl w:val="1"/>
    </w:pPr>
    <w:rPr>
      <w:rFonts w:ascii="等线" w:hAnsi="等线"/>
      <w:b/>
      <w:bCs/>
      <w:szCs w:val="32"/>
    </w:rPr>
  </w:style>
  <w:style w:type="paragraph" w:styleId="3">
    <w:name w:val="heading 3"/>
    <w:basedOn w:val="a5"/>
    <w:next w:val="a5"/>
    <w:link w:val="3Char"/>
    <w:uiPriority w:val="2"/>
    <w:qFormat/>
    <w:pPr>
      <w:keepNext/>
      <w:keepLines/>
      <w:numPr>
        <w:ilvl w:val="2"/>
        <w:numId w:val="1"/>
      </w:numPr>
      <w:spacing w:before="120" w:after="60" w:line="500" w:lineRule="exact"/>
      <w:ind w:left="0" w:firstLineChars="200" w:firstLine="420"/>
      <w:outlineLvl w:val="2"/>
    </w:pPr>
    <w:rPr>
      <w:rFonts w:eastAsia="仿宋_GB2312"/>
      <w:b/>
      <w:bCs/>
      <w:sz w:val="28"/>
      <w:szCs w:val="32"/>
    </w:rPr>
  </w:style>
  <w:style w:type="paragraph" w:styleId="4">
    <w:name w:val="heading 4"/>
    <w:basedOn w:val="a7"/>
    <w:next w:val="a5"/>
    <w:link w:val="4Char"/>
    <w:uiPriority w:val="3"/>
    <w:qFormat/>
    <w:pPr>
      <w:keepNext/>
      <w:keepLines/>
      <w:numPr>
        <w:ilvl w:val="3"/>
        <w:numId w:val="1"/>
      </w:numPr>
      <w:spacing w:before="120" w:after="60"/>
      <w:ind w:left="0" w:firstLine="200"/>
      <w:outlineLvl w:val="3"/>
    </w:pPr>
    <w:rPr>
      <w:b/>
      <w:bCs/>
    </w:rPr>
  </w:style>
  <w:style w:type="paragraph" w:styleId="5">
    <w:name w:val="heading 5"/>
    <w:basedOn w:val="a7"/>
    <w:next w:val="a7"/>
    <w:link w:val="5Char"/>
    <w:uiPriority w:val="9"/>
    <w:unhideWhenUsed/>
    <w:qFormat/>
    <w:pPr>
      <w:keepNext/>
      <w:keepLines/>
      <w:numPr>
        <w:ilvl w:val="4"/>
        <w:numId w:val="1"/>
      </w:numPr>
      <w:spacing w:before="120" w:after="60"/>
      <w:ind w:firstLineChars="0" w:firstLine="0"/>
      <w:outlineLvl w:val="4"/>
    </w:pPr>
    <w:rPr>
      <w:b/>
      <w:bCs/>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6">
    <w:name w:val="Normal Indent"/>
    <w:basedOn w:val="a5"/>
    <w:next w:val="a5"/>
    <w:uiPriority w:val="99"/>
    <w:unhideWhenUsed/>
    <w:qFormat/>
    <w:pPr>
      <w:ind w:firstLine="420"/>
    </w:pPr>
    <w:rPr>
      <w:rFonts w:ascii="Times New Roman" w:eastAsia="宋体" w:hAnsi="Times New Roman"/>
      <w:szCs w:val="20"/>
    </w:rPr>
  </w:style>
  <w:style w:type="paragraph" w:customStyle="1" w:styleId="a7">
    <w:name w:val="闻政正文"/>
    <w:basedOn w:val="a5"/>
    <w:link w:val="Char"/>
    <w:uiPriority w:val="3"/>
    <w:qFormat/>
    <w:pPr>
      <w:spacing w:line="500" w:lineRule="exact"/>
      <w:ind w:firstLineChars="200" w:firstLine="200"/>
    </w:pPr>
    <w:rPr>
      <w:rFonts w:ascii="Times New Roman" w:eastAsia="仿宋_GB2312" w:hAnsi="Times New Roman"/>
      <w:kern w:val="0"/>
      <w:sz w:val="28"/>
      <w:szCs w:val="28"/>
      <w:lang w:val="zh-CN"/>
    </w:rPr>
  </w:style>
  <w:style w:type="paragraph" w:styleId="ab">
    <w:name w:val="caption"/>
    <w:basedOn w:val="a5"/>
    <w:next w:val="a5"/>
    <w:uiPriority w:val="35"/>
    <w:unhideWhenUsed/>
    <w:qFormat/>
    <w:rPr>
      <w:rFonts w:ascii="等线 Light" w:eastAsia="黑体" w:hAnsi="等线 Light"/>
      <w:sz w:val="20"/>
      <w:szCs w:val="20"/>
    </w:rPr>
  </w:style>
  <w:style w:type="paragraph" w:styleId="ac">
    <w:name w:val="annotation text"/>
    <w:basedOn w:val="a5"/>
    <w:link w:val="Char0"/>
    <w:uiPriority w:val="99"/>
    <w:unhideWhenUsed/>
    <w:qFormat/>
    <w:pPr>
      <w:jc w:val="left"/>
    </w:pPr>
  </w:style>
  <w:style w:type="paragraph" w:styleId="ad">
    <w:name w:val="Body Text"/>
    <w:basedOn w:val="a5"/>
    <w:uiPriority w:val="1"/>
    <w:qFormat/>
    <w:rPr>
      <w:rFonts w:ascii="仿宋_GB2312" w:eastAsia="仿宋_GB2312" w:hAnsi="仿宋_GB2312" w:cs="仿宋_GB2312"/>
      <w:sz w:val="32"/>
      <w:szCs w:val="32"/>
      <w:lang w:val="zh-CN" w:bidi="zh-CN"/>
    </w:rPr>
  </w:style>
  <w:style w:type="paragraph" w:styleId="ae">
    <w:name w:val="Body Text Indent"/>
    <w:basedOn w:val="a5"/>
    <w:uiPriority w:val="99"/>
    <w:semiHidden/>
    <w:unhideWhenUsed/>
    <w:qFormat/>
    <w:pPr>
      <w:ind w:leftChars="200" w:left="420"/>
    </w:pPr>
  </w:style>
  <w:style w:type="paragraph" w:styleId="30">
    <w:name w:val="toc 3"/>
    <w:basedOn w:val="a5"/>
    <w:next w:val="a5"/>
    <w:uiPriority w:val="39"/>
    <w:unhideWhenUsed/>
    <w:qFormat/>
    <w:pPr>
      <w:ind w:leftChars="400" w:left="840"/>
    </w:pPr>
  </w:style>
  <w:style w:type="paragraph" w:styleId="af">
    <w:name w:val="endnote text"/>
    <w:basedOn w:val="a5"/>
    <w:link w:val="Char1"/>
    <w:uiPriority w:val="99"/>
    <w:semiHidden/>
    <w:unhideWhenUsed/>
    <w:qFormat/>
    <w:pPr>
      <w:snapToGrid w:val="0"/>
      <w:jc w:val="left"/>
    </w:pPr>
  </w:style>
  <w:style w:type="paragraph" w:styleId="af0">
    <w:name w:val="Balloon Text"/>
    <w:basedOn w:val="a5"/>
    <w:link w:val="Char2"/>
    <w:uiPriority w:val="99"/>
    <w:semiHidden/>
    <w:unhideWhenUsed/>
    <w:qFormat/>
    <w:rPr>
      <w:sz w:val="18"/>
      <w:szCs w:val="18"/>
    </w:rPr>
  </w:style>
  <w:style w:type="paragraph" w:styleId="af1">
    <w:name w:val="footer"/>
    <w:basedOn w:val="a5"/>
    <w:link w:val="Char3"/>
    <w:uiPriority w:val="99"/>
    <w:unhideWhenUsed/>
    <w:qFormat/>
    <w:pPr>
      <w:tabs>
        <w:tab w:val="center" w:pos="4153"/>
        <w:tab w:val="right" w:pos="8306"/>
      </w:tabs>
      <w:snapToGrid w:val="0"/>
      <w:jc w:val="left"/>
    </w:pPr>
    <w:rPr>
      <w:rFonts w:ascii="Calibri" w:eastAsia="宋体" w:hAnsi="Calibri"/>
      <w:sz w:val="18"/>
      <w:szCs w:val="18"/>
    </w:rPr>
  </w:style>
  <w:style w:type="paragraph" w:styleId="af2">
    <w:name w:val="header"/>
    <w:basedOn w:val="a5"/>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7"/>
    <w:next w:val="a7"/>
    <w:uiPriority w:val="39"/>
    <w:unhideWhenUsed/>
    <w:qFormat/>
    <w:pPr>
      <w:tabs>
        <w:tab w:val="right" w:leader="dot" w:pos="8296"/>
      </w:tabs>
      <w:spacing w:line="460" w:lineRule="exact"/>
      <w:ind w:firstLineChars="0" w:firstLine="0"/>
    </w:pPr>
    <w:rPr>
      <w:b/>
    </w:rPr>
  </w:style>
  <w:style w:type="paragraph" w:styleId="af3">
    <w:name w:val="footnote text"/>
    <w:basedOn w:val="a5"/>
    <w:link w:val="Char5"/>
    <w:qFormat/>
    <w:pPr>
      <w:snapToGrid w:val="0"/>
      <w:jc w:val="left"/>
    </w:pPr>
    <w:rPr>
      <w:rFonts w:ascii="Times New Roman" w:eastAsia="仿宋_GB2312" w:hAnsi="Times New Roman"/>
      <w:sz w:val="18"/>
      <w:szCs w:val="18"/>
    </w:rPr>
  </w:style>
  <w:style w:type="paragraph" w:styleId="20">
    <w:name w:val="toc 2"/>
    <w:basedOn w:val="a7"/>
    <w:next w:val="a7"/>
    <w:uiPriority w:val="39"/>
    <w:unhideWhenUsed/>
    <w:qFormat/>
    <w:pPr>
      <w:tabs>
        <w:tab w:val="right" w:leader="dot" w:pos="8296"/>
      </w:tabs>
      <w:spacing w:line="460" w:lineRule="exact"/>
      <w:ind w:leftChars="200" w:left="200" w:firstLineChars="0" w:firstLine="0"/>
    </w:pPr>
  </w:style>
  <w:style w:type="paragraph" w:styleId="af4">
    <w:name w:val="Normal (Web)"/>
    <w:basedOn w:val="a5"/>
    <w:uiPriority w:val="99"/>
    <w:unhideWhenUsed/>
    <w:qFormat/>
    <w:pPr>
      <w:widowControl/>
      <w:spacing w:before="100" w:beforeAutospacing="1" w:after="100" w:afterAutospacing="1"/>
      <w:jc w:val="left"/>
    </w:pPr>
    <w:rPr>
      <w:rFonts w:ascii="宋体" w:hAnsi="宋体" w:cs="宋体"/>
      <w:kern w:val="0"/>
      <w:sz w:val="24"/>
    </w:rPr>
  </w:style>
  <w:style w:type="paragraph" w:styleId="af5">
    <w:name w:val="annotation subject"/>
    <w:basedOn w:val="ac"/>
    <w:next w:val="ac"/>
    <w:link w:val="Char6"/>
    <w:uiPriority w:val="99"/>
    <w:semiHidden/>
    <w:unhideWhenUsed/>
    <w:qFormat/>
    <w:rPr>
      <w:b/>
      <w:bCs/>
    </w:rPr>
  </w:style>
  <w:style w:type="paragraph" w:styleId="21">
    <w:name w:val="Body Text First Indent 2"/>
    <w:basedOn w:val="ae"/>
    <w:uiPriority w:val="99"/>
    <w:semiHidden/>
    <w:unhideWhenUsed/>
    <w:qFormat/>
    <w:pPr>
      <w:ind w:firstLineChars="200" w:firstLine="420"/>
    </w:pPr>
  </w:style>
  <w:style w:type="table" w:styleId="af6">
    <w:name w:val="Table Grid"/>
    <w:basedOn w:val="a9"/>
    <w:uiPriority w:val="99"/>
    <w:qFormat/>
    <w:pPr>
      <w:spacing w:line="300" w:lineRule="exact"/>
      <w:jc w:val="center"/>
    </w:pPr>
    <w:rPr>
      <w:rFonts w:eastAsia="仿宋_GB231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Header/>
    </w:trPr>
    <w:tcPr>
      <w:vAlign w:val="center"/>
    </w:tcPr>
  </w:style>
  <w:style w:type="character" w:styleId="af7">
    <w:name w:val="Strong"/>
    <w:basedOn w:val="a8"/>
    <w:uiPriority w:val="22"/>
    <w:qFormat/>
    <w:rPr>
      <w:b/>
    </w:rPr>
  </w:style>
  <w:style w:type="character" w:styleId="af8">
    <w:name w:val="endnote reference"/>
    <w:basedOn w:val="a8"/>
    <w:uiPriority w:val="99"/>
    <w:semiHidden/>
    <w:unhideWhenUsed/>
    <w:qFormat/>
    <w:rPr>
      <w:vertAlign w:val="superscript"/>
    </w:rPr>
  </w:style>
  <w:style w:type="character" w:styleId="af9">
    <w:name w:val="page number"/>
    <w:uiPriority w:val="99"/>
    <w:unhideWhenUsed/>
    <w:qFormat/>
  </w:style>
  <w:style w:type="character" w:styleId="afa">
    <w:name w:val="FollowedHyperlink"/>
    <w:basedOn w:val="a8"/>
    <w:uiPriority w:val="99"/>
    <w:semiHidden/>
    <w:unhideWhenUsed/>
    <w:qFormat/>
    <w:rPr>
      <w:color w:val="000000"/>
      <w:u w:val="none"/>
    </w:rPr>
  </w:style>
  <w:style w:type="character" w:styleId="afb">
    <w:name w:val="Emphasis"/>
    <w:basedOn w:val="a8"/>
    <w:uiPriority w:val="20"/>
    <w:qFormat/>
  </w:style>
  <w:style w:type="character" w:styleId="afc">
    <w:name w:val="Hyperlink"/>
    <w:basedOn w:val="a8"/>
    <w:uiPriority w:val="99"/>
    <w:unhideWhenUsed/>
    <w:qFormat/>
    <w:rPr>
      <w:color w:val="0563C1"/>
      <w:u w:val="single"/>
    </w:rPr>
  </w:style>
  <w:style w:type="character" w:styleId="afd">
    <w:name w:val="annotation reference"/>
    <w:basedOn w:val="a8"/>
    <w:uiPriority w:val="99"/>
    <w:semiHidden/>
    <w:unhideWhenUsed/>
    <w:qFormat/>
    <w:rPr>
      <w:sz w:val="21"/>
      <w:szCs w:val="21"/>
    </w:rPr>
  </w:style>
  <w:style w:type="character" w:styleId="afe">
    <w:name w:val="footnote reference"/>
    <w:qFormat/>
    <w:rPr>
      <w:vertAlign w:val="superscript"/>
    </w:rPr>
  </w:style>
  <w:style w:type="paragraph" w:customStyle="1" w:styleId="11">
    <w:name w:val="列出段落1"/>
    <w:basedOn w:val="a5"/>
    <w:uiPriority w:val="34"/>
    <w:qFormat/>
    <w:pPr>
      <w:ind w:firstLineChars="200" w:firstLine="420"/>
    </w:pPr>
  </w:style>
  <w:style w:type="character" w:customStyle="1" w:styleId="1Char">
    <w:name w:val="标题 1 Char"/>
    <w:basedOn w:val="a8"/>
    <w:link w:val="1"/>
    <w:qFormat/>
    <w:rPr>
      <w:rFonts w:ascii="Times New Roman" w:eastAsia="黑体" w:hAnsi="Times New Roman" w:cs="Times New Roman"/>
      <w:bCs/>
      <w:kern w:val="44"/>
      <w:sz w:val="32"/>
      <w:szCs w:val="44"/>
      <w:lang w:val="zh-CN" w:eastAsia="zh-CN"/>
    </w:rPr>
  </w:style>
  <w:style w:type="character" w:customStyle="1" w:styleId="2Char">
    <w:name w:val="标题 2 Char"/>
    <w:basedOn w:val="a8"/>
    <w:link w:val="2"/>
    <w:uiPriority w:val="1"/>
    <w:qFormat/>
    <w:rPr>
      <w:rFonts w:ascii="等线" w:eastAsia="仿宋_GB2312" w:hAnsi="等线" w:cs="Times New Roman"/>
      <w:b/>
      <w:bCs/>
      <w:kern w:val="0"/>
      <w:sz w:val="28"/>
      <w:szCs w:val="32"/>
      <w:lang w:val="zh-CN" w:eastAsia="zh-CN"/>
    </w:rPr>
  </w:style>
  <w:style w:type="character" w:customStyle="1" w:styleId="3Char">
    <w:name w:val="标题 3 Char"/>
    <w:basedOn w:val="a8"/>
    <w:link w:val="3"/>
    <w:uiPriority w:val="2"/>
    <w:qFormat/>
    <w:rPr>
      <w:rFonts w:ascii="等线" w:eastAsia="仿宋_GB2312" w:hAnsi="等线" w:cs="Times New Roman"/>
      <w:b/>
      <w:bCs/>
      <w:kern w:val="0"/>
      <w:sz w:val="28"/>
      <w:szCs w:val="32"/>
      <w:lang w:val="zh-CN" w:eastAsia="zh-CN"/>
    </w:rPr>
  </w:style>
  <w:style w:type="character" w:customStyle="1" w:styleId="4Char">
    <w:name w:val="标题 4 Char"/>
    <w:basedOn w:val="a8"/>
    <w:link w:val="4"/>
    <w:uiPriority w:val="3"/>
    <w:qFormat/>
    <w:rPr>
      <w:rFonts w:ascii="Times New Roman" w:eastAsia="仿宋_GB2312" w:hAnsi="Times New Roman" w:cs="Times New Roman"/>
      <w:b/>
      <w:bCs/>
      <w:kern w:val="0"/>
      <w:sz w:val="28"/>
      <w:szCs w:val="28"/>
      <w:lang w:val="zh-CN" w:eastAsia="zh-CN"/>
    </w:rPr>
  </w:style>
  <w:style w:type="character" w:customStyle="1" w:styleId="5Char">
    <w:name w:val="标题 5 Char"/>
    <w:basedOn w:val="a8"/>
    <w:link w:val="5"/>
    <w:uiPriority w:val="9"/>
    <w:qFormat/>
    <w:rPr>
      <w:rFonts w:ascii="Times New Roman" w:eastAsia="仿宋_GB2312" w:hAnsi="Times New Roman" w:cs="Times New Roman"/>
      <w:b/>
      <w:bCs/>
      <w:kern w:val="0"/>
      <w:sz w:val="28"/>
      <w:szCs w:val="28"/>
      <w:lang w:val="zh-CN" w:eastAsia="zh-CN"/>
    </w:rPr>
  </w:style>
  <w:style w:type="paragraph" w:customStyle="1" w:styleId="TOC1">
    <w:name w:val="TOC 标题1"/>
    <w:basedOn w:val="1"/>
    <w:next w:val="a5"/>
    <w:uiPriority w:val="39"/>
    <w:unhideWhenUsed/>
    <w:qFormat/>
    <w:pPr>
      <w:widowControl/>
      <w:numPr>
        <w:numId w:val="0"/>
      </w:numPr>
      <w:spacing w:before="240" w:after="0" w:line="259" w:lineRule="auto"/>
      <w:outlineLvl w:val="9"/>
    </w:pPr>
    <w:rPr>
      <w:rFonts w:ascii="等线 Light" w:eastAsia="等线 Light" w:hAnsi="等线 Light"/>
      <w:b/>
      <w:bCs w:val="0"/>
      <w:color w:val="2F5496"/>
      <w:kern w:val="0"/>
      <w:szCs w:val="32"/>
    </w:rPr>
  </w:style>
  <w:style w:type="character" w:customStyle="1" w:styleId="Char2">
    <w:name w:val="批注框文本 Char"/>
    <w:basedOn w:val="a8"/>
    <w:link w:val="af0"/>
    <w:uiPriority w:val="99"/>
    <w:semiHidden/>
    <w:qFormat/>
    <w:rPr>
      <w:sz w:val="18"/>
      <w:szCs w:val="18"/>
    </w:rPr>
  </w:style>
  <w:style w:type="character" w:customStyle="1" w:styleId="Char3">
    <w:name w:val="页脚 Char"/>
    <w:basedOn w:val="a8"/>
    <w:link w:val="af1"/>
    <w:uiPriority w:val="99"/>
    <w:qFormat/>
    <w:rPr>
      <w:rFonts w:ascii="Calibri" w:eastAsia="宋体" w:hAnsi="Calibri" w:cs="Times New Roman"/>
      <w:sz w:val="18"/>
      <w:szCs w:val="18"/>
    </w:rPr>
  </w:style>
  <w:style w:type="paragraph" w:customStyle="1" w:styleId="aff">
    <w:name w:val="闻政封面标题"/>
    <w:basedOn w:val="a5"/>
    <w:next w:val="aff0"/>
    <w:qFormat/>
    <w:pPr>
      <w:spacing w:before="480" w:after="360"/>
      <w:jc w:val="center"/>
    </w:pPr>
    <w:rPr>
      <w:rFonts w:ascii="Times New Roman" w:eastAsia="黑体" w:hAnsi="Times New Roman"/>
      <w:b/>
      <w:snapToGrid w:val="0"/>
      <w:sz w:val="32"/>
      <w:szCs w:val="24"/>
    </w:rPr>
  </w:style>
  <w:style w:type="paragraph" w:customStyle="1" w:styleId="aff0">
    <w:name w:val="闻政封面项目信息"/>
    <w:basedOn w:val="a5"/>
    <w:next w:val="aff1"/>
    <w:qFormat/>
    <w:pPr>
      <w:spacing w:before="120"/>
      <w:ind w:leftChars="800" w:left="800"/>
      <w:jc w:val="left"/>
    </w:pPr>
    <w:rPr>
      <w:rFonts w:ascii="Times New Roman" w:eastAsia="黑体" w:hAnsi="Times New Roman"/>
      <w:kern w:val="0"/>
      <w:sz w:val="28"/>
      <w:szCs w:val="28"/>
      <w:lang w:val="zh-CN"/>
    </w:rPr>
  </w:style>
  <w:style w:type="paragraph" w:customStyle="1" w:styleId="aff1">
    <w:name w:val="闻政封面完成时间"/>
    <w:basedOn w:val="aff0"/>
    <w:qFormat/>
    <w:pPr>
      <w:ind w:leftChars="0" w:left="0"/>
      <w:jc w:val="center"/>
    </w:pPr>
    <w:rPr>
      <w:b/>
    </w:rPr>
  </w:style>
  <w:style w:type="paragraph" w:customStyle="1" w:styleId="aff2">
    <w:name w:val="闻政页码"/>
    <w:uiPriority w:val="6"/>
    <w:qFormat/>
    <w:pPr>
      <w:jc w:val="center"/>
    </w:pPr>
    <w:rPr>
      <w:rFonts w:eastAsia="Times New Roman"/>
      <w:sz w:val="21"/>
      <w:szCs w:val="28"/>
    </w:rPr>
  </w:style>
  <w:style w:type="character" w:customStyle="1" w:styleId="Char">
    <w:name w:val="闻政正文 Char"/>
    <w:link w:val="a7"/>
    <w:uiPriority w:val="3"/>
    <w:qFormat/>
    <w:rPr>
      <w:rFonts w:ascii="Times New Roman" w:eastAsia="仿宋_GB2312" w:hAnsi="Times New Roman" w:cs="Times New Roman"/>
      <w:kern w:val="0"/>
      <w:sz w:val="28"/>
      <w:szCs w:val="28"/>
      <w:lang w:val="zh-CN" w:eastAsia="zh-CN"/>
    </w:rPr>
  </w:style>
  <w:style w:type="paragraph" w:customStyle="1" w:styleId="aff3">
    <w:name w:val="闻政摘要标题"/>
    <w:basedOn w:val="a5"/>
    <w:uiPriority w:val="2"/>
    <w:qFormat/>
    <w:pPr>
      <w:spacing w:before="480" w:after="360"/>
      <w:jc w:val="center"/>
      <w:outlineLvl w:val="0"/>
    </w:pPr>
    <w:rPr>
      <w:rFonts w:ascii="Times New Roman" w:eastAsia="黑体" w:hAnsi="Times New Roman"/>
      <w:b/>
      <w:snapToGrid w:val="0"/>
      <w:sz w:val="32"/>
      <w:szCs w:val="24"/>
    </w:rPr>
  </w:style>
  <w:style w:type="paragraph" w:customStyle="1" w:styleId="aff4">
    <w:name w:val="闻政图（表）注"/>
    <w:basedOn w:val="a5"/>
    <w:link w:val="Char7"/>
    <w:uiPriority w:val="5"/>
    <w:qFormat/>
    <w:pPr>
      <w:spacing w:before="120"/>
    </w:pPr>
    <w:rPr>
      <w:rFonts w:ascii="Times New Roman" w:eastAsia="仿宋_GB2312" w:hAnsi="Times New Roman" w:cs="Arial"/>
      <w:kern w:val="0"/>
    </w:rPr>
  </w:style>
  <w:style w:type="character" w:customStyle="1" w:styleId="Char7">
    <w:name w:val="闻政图（表）注 Char"/>
    <w:link w:val="aff4"/>
    <w:uiPriority w:val="5"/>
    <w:qFormat/>
    <w:rPr>
      <w:rFonts w:ascii="Times New Roman" w:eastAsia="仿宋_GB2312" w:hAnsi="Times New Roman" w:cs="Arial"/>
      <w:kern w:val="0"/>
    </w:rPr>
  </w:style>
  <w:style w:type="paragraph" w:customStyle="1" w:styleId="aff5">
    <w:name w:val="闻政图表名"/>
    <w:basedOn w:val="a5"/>
    <w:link w:val="aff6"/>
    <w:uiPriority w:val="4"/>
    <w:qFormat/>
    <w:pPr>
      <w:spacing w:before="60" w:after="60"/>
      <w:jc w:val="center"/>
    </w:pPr>
    <w:rPr>
      <w:rFonts w:ascii="Times New Roman" w:eastAsia="仿宋_GB2312" w:hAnsi="Times New Roman"/>
      <w:b/>
      <w:kern w:val="0"/>
      <w:sz w:val="24"/>
      <w:szCs w:val="28"/>
    </w:rPr>
  </w:style>
  <w:style w:type="character" w:customStyle="1" w:styleId="aff6">
    <w:name w:val="闻政图表名 字符"/>
    <w:link w:val="aff5"/>
    <w:uiPriority w:val="4"/>
    <w:qFormat/>
    <w:rPr>
      <w:rFonts w:ascii="Times New Roman" w:eastAsia="仿宋_GB2312" w:hAnsi="Times New Roman" w:cs="Times New Roman"/>
      <w:b/>
      <w:kern w:val="0"/>
      <w:sz w:val="24"/>
      <w:szCs w:val="28"/>
    </w:rPr>
  </w:style>
  <w:style w:type="paragraph" w:customStyle="1" w:styleId="aff7">
    <w:name w:val="闻政备注类"/>
    <w:basedOn w:val="a7"/>
    <w:uiPriority w:val="5"/>
    <w:qFormat/>
    <w:pPr>
      <w:spacing w:line="240" w:lineRule="auto"/>
      <w:jc w:val="left"/>
    </w:pPr>
    <w:rPr>
      <w:rFonts w:cs="宋体"/>
      <w:sz w:val="21"/>
    </w:rPr>
  </w:style>
  <w:style w:type="paragraph" w:customStyle="1" w:styleId="a4">
    <w:name w:val="闻政附件标题"/>
    <w:basedOn w:val="a7"/>
    <w:uiPriority w:val="6"/>
    <w:qFormat/>
    <w:pPr>
      <w:numPr>
        <w:ilvl w:val="5"/>
        <w:numId w:val="1"/>
      </w:numPr>
      <w:spacing w:before="120" w:after="60" w:line="240" w:lineRule="auto"/>
      <w:ind w:firstLineChars="0"/>
      <w:outlineLvl w:val="0"/>
    </w:pPr>
    <w:rPr>
      <w:rFonts w:eastAsia="黑体"/>
      <w:b/>
      <w:sz w:val="32"/>
    </w:rPr>
  </w:style>
  <w:style w:type="paragraph" w:customStyle="1" w:styleId="aff8">
    <w:name w:val="闻政附件正文"/>
    <w:basedOn w:val="a7"/>
    <w:uiPriority w:val="6"/>
    <w:qFormat/>
    <w:rPr>
      <w:sz w:val="24"/>
    </w:rPr>
  </w:style>
  <w:style w:type="paragraph" w:customStyle="1" w:styleId="aff9">
    <w:name w:val="闻政附件报告名"/>
    <w:basedOn w:val="a7"/>
    <w:uiPriority w:val="9"/>
    <w:qFormat/>
    <w:pPr>
      <w:spacing w:before="120" w:after="60"/>
      <w:ind w:firstLineChars="0" w:firstLine="0"/>
      <w:jc w:val="center"/>
    </w:pPr>
    <w:rPr>
      <w:b/>
    </w:rPr>
  </w:style>
  <w:style w:type="paragraph" w:customStyle="1" w:styleId="affa">
    <w:name w:val="闻政附件一级标题"/>
    <w:basedOn w:val="aff9"/>
    <w:next w:val="aff8"/>
    <w:uiPriority w:val="6"/>
    <w:qFormat/>
    <w:pPr>
      <w:ind w:firstLineChars="200" w:firstLine="200"/>
      <w:jc w:val="left"/>
    </w:pPr>
    <w:rPr>
      <w:rFonts w:cs="宋体"/>
    </w:rPr>
  </w:style>
  <w:style w:type="paragraph" w:customStyle="1" w:styleId="affb">
    <w:name w:val="闻政附件二级标题"/>
    <w:basedOn w:val="affa"/>
    <w:uiPriority w:val="8"/>
    <w:qFormat/>
    <w:rPr>
      <w:rFonts w:ascii="宋体" w:eastAsia="宋体" w:hAnsi="宋体"/>
    </w:rPr>
  </w:style>
  <w:style w:type="paragraph" w:customStyle="1" w:styleId="affc">
    <w:name w:val="闻政附件三级标题"/>
    <w:basedOn w:val="affb"/>
    <w:uiPriority w:val="8"/>
    <w:qFormat/>
    <w:rPr>
      <w:rFonts w:ascii="Times New Roman" w:eastAsia="仿宋_GB2312" w:hAnsi="Times New Roman"/>
    </w:rPr>
  </w:style>
  <w:style w:type="paragraph" w:customStyle="1" w:styleId="affd">
    <w:name w:val="闻政附件四级标题"/>
    <w:basedOn w:val="affc"/>
    <w:uiPriority w:val="9"/>
    <w:qFormat/>
    <w:pPr>
      <w:spacing w:before="0" w:after="0"/>
    </w:pPr>
  </w:style>
  <w:style w:type="character" w:customStyle="1" w:styleId="Char5">
    <w:name w:val="脚注文本 Char"/>
    <w:basedOn w:val="a8"/>
    <w:link w:val="af3"/>
    <w:qFormat/>
    <w:rPr>
      <w:rFonts w:ascii="Times New Roman" w:eastAsia="仿宋_GB2312" w:hAnsi="Times New Roman"/>
      <w:sz w:val="18"/>
      <w:szCs w:val="18"/>
    </w:rPr>
  </w:style>
  <w:style w:type="paragraph" w:customStyle="1" w:styleId="affe">
    <w:name w:val="闻政脚注"/>
    <w:basedOn w:val="a7"/>
    <w:link w:val="Char8"/>
    <w:uiPriority w:val="9"/>
    <w:qFormat/>
    <w:pPr>
      <w:spacing w:line="400" w:lineRule="exact"/>
      <w:ind w:firstLineChars="0" w:firstLine="0"/>
    </w:pPr>
    <w:rPr>
      <w:sz w:val="18"/>
    </w:rPr>
  </w:style>
  <w:style w:type="paragraph" w:customStyle="1" w:styleId="afff">
    <w:name w:val="闻政目录标题"/>
    <w:basedOn w:val="aff"/>
    <w:uiPriority w:val="1"/>
    <w:qFormat/>
  </w:style>
  <w:style w:type="character" w:customStyle="1" w:styleId="Char4">
    <w:name w:val="页眉 Char"/>
    <w:basedOn w:val="a8"/>
    <w:link w:val="af2"/>
    <w:uiPriority w:val="99"/>
    <w:qFormat/>
    <w:rPr>
      <w:sz w:val="18"/>
      <w:szCs w:val="18"/>
    </w:rPr>
  </w:style>
  <w:style w:type="table" w:customStyle="1" w:styleId="12">
    <w:name w:val="网格型浅色1"/>
    <w:basedOn w:val="a9"/>
    <w:uiPriority w:val="40"/>
    <w:qFormat/>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0">
    <w:name w:val="无格式表格 11"/>
    <w:basedOn w:val="a9"/>
    <w:uiPriority w:val="41"/>
    <w:qFormat/>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EBEBE"/>
        </w:tcBorders>
      </w:tcPr>
    </w:tblStylePr>
    <w:tblStylePr w:type="firstCol">
      <w:rPr>
        <w:b/>
        <w:bCs/>
      </w:rPr>
    </w:tblStylePr>
    <w:tblStylePr w:type="lastCol">
      <w:rPr>
        <w:b/>
        <w:bCs/>
      </w:rPr>
    </w:tblStylePr>
    <w:tblStylePr w:type="band1Vert">
      <w:tblPr/>
      <w:tcPr>
        <w:shd w:val="clear" w:color="auto" w:fill="F1F1F1"/>
      </w:tcPr>
    </w:tblStylePr>
    <w:tblStylePr w:type="band1Horz">
      <w:tblPr/>
      <w:tcPr>
        <w:shd w:val="clear" w:color="auto" w:fill="F1F1F1"/>
      </w:tcPr>
    </w:tblStylePr>
  </w:style>
  <w:style w:type="paragraph" w:customStyle="1" w:styleId="afff0">
    <w:name w:val="闻政表文字"/>
    <w:basedOn w:val="a7"/>
    <w:link w:val="afff1"/>
    <w:uiPriority w:val="5"/>
    <w:qFormat/>
    <w:pPr>
      <w:widowControl/>
      <w:spacing w:line="320" w:lineRule="exact"/>
      <w:ind w:firstLineChars="0" w:firstLine="0"/>
      <w:jc w:val="center"/>
    </w:pPr>
    <w:rPr>
      <w:rFonts w:cs="宋体"/>
      <w:bCs/>
      <w:color w:val="000000"/>
      <w:sz w:val="22"/>
      <w:szCs w:val="22"/>
    </w:rPr>
  </w:style>
  <w:style w:type="character" w:customStyle="1" w:styleId="afff1">
    <w:name w:val="闻政表文字 字符"/>
    <w:basedOn w:val="Char"/>
    <w:link w:val="afff0"/>
    <w:uiPriority w:val="5"/>
    <w:qFormat/>
    <w:rPr>
      <w:rFonts w:ascii="Times New Roman" w:eastAsia="仿宋_GB2312" w:hAnsi="Times New Roman" w:cs="宋体"/>
      <w:bCs/>
      <w:color w:val="000000"/>
      <w:kern w:val="0"/>
      <w:sz w:val="22"/>
      <w:szCs w:val="22"/>
      <w:lang w:val="zh-CN" w:eastAsia="zh-CN"/>
    </w:rPr>
  </w:style>
  <w:style w:type="character" w:customStyle="1" w:styleId="Char0">
    <w:name w:val="批注文字 Char"/>
    <w:basedOn w:val="a8"/>
    <w:link w:val="ac"/>
    <w:uiPriority w:val="99"/>
    <w:qFormat/>
  </w:style>
  <w:style w:type="character" w:customStyle="1" w:styleId="Char6">
    <w:name w:val="批注主题 Char"/>
    <w:basedOn w:val="Char0"/>
    <w:link w:val="af5"/>
    <w:uiPriority w:val="99"/>
    <w:semiHidden/>
    <w:qFormat/>
    <w:rPr>
      <w:b/>
      <w:bCs/>
    </w:rPr>
  </w:style>
  <w:style w:type="paragraph" w:customStyle="1" w:styleId="p0">
    <w:name w:val="p0"/>
    <w:basedOn w:val="a5"/>
    <w:qFormat/>
    <w:rPr>
      <w:rFonts w:ascii="Calibri" w:hAnsi="Calibri"/>
    </w:rPr>
  </w:style>
  <w:style w:type="paragraph" w:customStyle="1" w:styleId="afff2">
    <w:name w:val="报告正文"/>
    <w:basedOn w:val="a5"/>
    <w:qFormat/>
    <w:rPr>
      <w:rFonts w:ascii="Times New Roman" w:hAnsi="Times New Roman"/>
    </w:rPr>
  </w:style>
  <w:style w:type="character" w:customStyle="1" w:styleId="font41">
    <w:name w:val="font41"/>
    <w:qFormat/>
    <w:rPr>
      <w:rFonts w:ascii="仿宋_GB2312" w:eastAsia="仿宋_GB2312" w:cs="仿宋_GB2312" w:hint="eastAsia"/>
      <w:color w:val="000000"/>
      <w:sz w:val="22"/>
      <w:szCs w:val="22"/>
      <w:u w:val="none"/>
    </w:rPr>
  </w:style>
  <w:style w:type="paragraph" w:customStyle="1" w:styleId="afff3">
    <w:name w:val="正文格式"/>
    <w:basedOn w:val="a5"/>
    <w:qFormat/>
    <w:pPr>
      <w:spacing w:line="264" w:lineRule="auto"/>
      <w:ind w:firstLineChars="200" w:firstLine="200"/>
    </w:pPr>
    <w:rPr>
      <w:rFonts w:ascii="Times New Roman" w:eastAsia="宋体" w:hAnsi="Times New Roman"/>
      <w:sz w:val="22"/>
      <w:szCs w:val="28"/>
    </w:rPr>
  </w:style>
  <w:style w:type="character" w:customStyle="1" w:styleId="font31">
    <w:name w:val="font31"/>
    <w:basedOn w:val="a8"/>
    <w:qFormat/>
    <w:rPr>
      <w:rFonts w:ascii="仿宋_GB2312" w:eastAsia="仿宋_GB2312" w:cs="仿宋_GB2312"/>
      <w:b/>
      <w:bCs/>
      <w:color w:val="000000"/>
      <w:sz w:val="22"/>
      <w:szCs w:val="22"/>
      <w:u w:val="none"/>
    </w:rPr>
  </w:style>
  <w:style w:type="character" w:customStyle="1" w:styleId="font11">
    <w:name w:val="font11"/>
    <w:basedOn w:val="a8"/>
    <w:qFormat/>
    <w:rPr>
      <w:rFonts w:ascii="仿宋_GB2312" w:eastAsia="仿宋_GB2312" w:cs="仿宋_GB2312" w:hint="eastAsia"/>
      <w:color w:val="000000"/>
      <w:sz w:val="22"/>
      <w:szCs w:val="22"/>
      <w:u w:val="none"/>
    </w:rPr>
  </w:style>
  <w:style w:type="character" w:customStyle="1" w:styleId="font51">
    <w:name w:val="font51"/>
    <w:basedOn w:val="a8"/>
    <w:qFormat/>
    <w:rPr>
      <w:rFonts w:ascii="Times New Roman" w:hAnsi="Times New Roman" w:cs="Times New Roman" w:hint="default"/>
      <w:color w:val="000000"/>
      <w:sz w:val="22"/>
      <w:szCs w:val="22"/>
      <w:u w:val="none"/>
    </w:rPr>
  </w:style>
  <w:style w:type="character" w:customStyle="1" w:styleId="font81">
    <w:name w:val="font81"/>
    <w:basedOn w:val="a8"/>
    <w:qFormat/>
    <w:rPr>
      <w:rFonts w:ascii="仿宋_GB2312" w:eastAsia="仿宋_GB2312" w:cs="仿宋_GB2312"/>
      <w:b/>
      <w:bCs/>
      <w:color w:val="000000"/>
      <w:sz w:val="22"/>
      <w:szCs w:val="22"/>
      <w:u w:val="none"/>
    </w:rPr>
  </w:style>
  <w:style w:type="character" w:customStyle="1" w:styleId="font91">
    <w:name w:val="font91"/>
    <w:basedOn w:val="a8"/>
    <w:qFormat/>
    <w:rPr>
      <w:rFonts w:ascii="仿宋_GB2312" w:eastAsia="仿宋_GB2312" w:cs="仿宋_GB2312" w:hint="eastAsia"/>
      <w:b/>
      <w:bCs/>
      <w:color w:val="000000"/>
      <w:sz w:val="22"/>
      <w:szCs w:val="22"/>
      <w:u w:val="none"/>
    </w:rPr>
  </w:style>
  <w:style w:type="character" w:customStyle="1" w:styleId="font101">
    <w:name w:val="font101"/>
    <w:basedOn w:val="a8"/>
    <w:qFormat/>
    <w:rPr>
      <w:rFonts w:ascii="仿宋_GB2312" w:eastAsia="仿宋_GB2312" w:cs="仿宋_GB2312" w:hint="eastAsia"/>
      <w:color w:val="000000"/>
      <w:sz w:val="22"/>
      <w:szCs w:val="22"/>
      <w:u w:val="none"/>
    </w:rPr>
  </w:style>
  <w:style w:type="character" w:customStyle="1" w:styleId="font112">
    <w:name w:val="font112"/>
    <w:basedOn w:val="a8"/>
    <w:qFormat/>
    <w:rPr>
      <w:rFonts w:ascii="仿宋_GB2312" w:eastAsia="仿宋_GB2312" w:cs="仿宋_GB2312" w:hint="eastAsia"/>
      <w:color w:val="000000"/>
      <w:sz w:val="22"/>
      <w:szCs w:val="22"/>
      <w:u w:val="none"/>
    </w:rPr>
  </w:style>
  <w:style w:type="character" w:customStyle="1" w:styleId="font21">
    <w:name w:val="font21"/>
    <w:basedOn w:val="a8"/>
    <w:qFormat/>
    <w:rPr>
      <w:rFonts w:ascii="仿宋_GB2312" w:eastAsia="仿宋_GB2312" w:cs="仿宋_GB2312"/>
      <w:b/>
      <w:bCs/>
      <w:color w:val="000000"/>
      <w:sz w:val="22"/>
      <w:szCs w:val="22"/>
      <w:u w:val="none"/>
    </w:rPr>
  </w:style>
  <w:style w:type="character" w:customStyle="1" w:styleId="font01">
    <w:name w:val="font01"/>
    <w:basedOn w:val="a8"/>
    <w:qFormat/>
    <w:rPr>
      <w:rFonts w:ascii="仿宋_GB2312" w:eastAsia="仿宋_GB2312" w:cs="仿宋_GB2312"/>
      <w:b/>
      <w:bCs/>
      <w:color w:val="000000"/>
      <w:sz w:val="22"/>
      <w:szCs w:val="22"/>
      <w:u w:val="none"/>
    </w:rPr>
  </w:style>
  <w:style w:type="paragraph" w:customStyle="1" w:styleId="afff4">
    <w:name w:val="六级标题"/>
    <w:basedOn w:val="a3"/>
    <w:next w:val="afff3"/>
    <w:qFormat/>
    <w:pPr>
      <w:spacing w:before="50" w:after="50"/>
      <w:outlineLvl w:val="5"/>
    </w:pPr>
    <w:rPr>
      <w:rFonts w:hAnsi="Times New Roman"/>
    </w:rPr>
  </w:style>
  <w:style w:type="paragraph" w:customStyle="1" w:styleId="a3">
    <w:name w:val="五级标题"/>
    <w:basedOn w:val="a2"/>
    <w:next w:val="afff3"/>
    <w:qFormat/>
    <w:pPr>
      <w:numPr>
        <w:ilvl w:val="4"/>
      </w:numPr>
      <w:outlineLvl w:val="4"/>
    </w:pPr>
    <w:rPr>
      <w:rFonts w:hAnsi="宋体"/>
    </w:rPr>
  </w:style>
  <w:style w:type="paragraph" w:customStyle="1" w:styleId="a2">
    <w:name w:val="四级标题"/>
    <w:basedOn w:val="a1"/>
    <w:next w:val="afff3"/>
    <w:qFormat/>
    <w:pPr>
      <w:numPr>
        <w:ilvl w:val="3"/>
      </w:numPr>
      <w:outlineLvl w:val="3"/>
    </w:pPr>
    <w:rPr>
      <w:sz w:val="22"/>
    </w:rPr>
  </w:style>
  <w:style w:type="paragraph" w:customStyle="1" w:styleId="a1">
    <w:name w:val="三级标题"/>
    <w:basedOn w:val="a0"/>
    <w:next w:val="afff3"/>
    <w:qFormat/>
    <w:pPr>
      <w:numPr>
        <w:ilvl w:val="2"/>
      </w:numPr>
      <w:outlineLvl w:val="2"/>
    </w:pPr>
    <w:rPr>
      <w:lang w:val="zh-CN"/>
    </w:rPr>
  </w:style>
  <w:style w:type="paragraph" w:customStyle="1" w:styleId="a0">
    <w:name w:val="二级标题"/>
    <w:basedOn w:val="a"/>
    <w:next w:val="afff3"/>
    <w:qFormat/>
    <w:pPr>
      <w:numPr>
        <w:ilvl w:val="1"/>
      </w:numPr>
      <w:spacing w:before="156" w:after="156"/>
      <w:jc w:val="left"/>
      <w:outlineLvl w:val="1"/>
    </w:pPr>
  </w:style>
  <w:style w:type="paragraph" w:customStyle="1" w:styleId="a">
    <w:name w:val="一级标题"/>
    <w:basedOn w:val="afff3"/>
    <w:next w:val="afff3"/>
    <w:qFormat/>
    <w:pPr>
      <w:numPr>
        <w:numId w:val="2"/>
      </w:numPr>
      <w:spacing w:beforeLines="50" w:afterLines="50" w:line="240" w:lineRule="auto"/>
      <w:ind w:firstLineChars="0"/>
      <w:jc w:val="center"/>
      <w:outlineLvl w:val="0"/>
    </w:pPr>
    <w:rPr>
      <w:b/>
      <w:sz w:val="24"/>
    </w:rPr>
  </w:style>
  <w:style w:type="character" w:customStyle="1" w:styleId="font61">
    <w:name w:val="font61"/>
    <w:basedOn w:val="a8"/>
    <w:qFormat/>
    <w:rPr>
      <w:rFonts w:ascii="仿宋_GB2312" w:eastAsia="仿宋_GB2312" w:cs="仿宋_GB2312" w:hint="eastAsia"/>
      <w:color w:val="000000"/>
      <w:sz w:val="22"/>
      <w:szCs w:val="22"/>
      <w:u w:val="none"/>
    </w:rPr>
  </w:style>
  <w:style w:type="character" w:customStyle="1" w:styleId="Char8">
    <w:name w:val="闻政脚注 Char"/>
    <w:link w:val="affe"/>
    <w:uiPriority w:val="9"/>
    <w:qFormat/>
    <w:rPr>
      <w:sz w:val="18"/>
    </w:rPr>
  </w:style>
  <w:style w:type="paragraph" w:customStyle="1" w:styleId="13">
    <w:name w:val="修订1"/>
    <w:hidden/>
    <w:uiPriority w:val="99"/>
    <w:unhideWhenUsed/>
    <w:qFormat/>
    <w:rPr>
      <w:rFonts w:ascii="等线" w:eastAsia="等线" w:hAnsi="等线"/>
      <w:kern w:val="2"/>
      <w:sz w:val="21"/>
      <w:szCs w:val="21"/>
    </w:rPr>
  </w:style>
  <w:style w:type="character" w:customStyle="1" w:styleId="Char1">
    <w:name w:val="尾注文本 Char"/>
    <w:basedOn w:val="a8"/>
    <w:link w:val="af"/>
    <w:uiPriority w:val="99"/>
    <w:semiHidden/>
    <w:qFormat/>
    <w:rPr>
      <w:rFonts w:ascii="等线" w:eastAsia="等线" w:hAnsi="等线" w:cs="Times New Roman"/>
      <w:kern w:val="2"/>
      <w:sz w:val="21"/>
      <w:szCs w:val="21"/>
    </w:rPr>
  </w:style>
  <w:style w:type="paragraph" w:customStyle="1" w:styleId="22">
    <w:name w:val="修订2"/>
    <w:hidden/>
    <w:uiPriority w:val="99"/>
    <w:unhideWhenUsed/>
    <w:qFormat/>
    <w:rPr>
      <w:rFonts w:ascii="等线" w:eastAsia="等线" w:hAnsi="等线"/>
      <w:kern w:val="2"/>
      <w:sz w:val="21"/>
      <w:szCs w:val="21"/>
    </w:rPr>
  </w:style>
  <w:style w:type="paragraph" w:customStyle="1" w:styleId="31">
    <w:name w:val="修订3"/>
    <w:hidden/>
    <w:uiPriority w:val="99"/>
    <w:semiHidden/>
    <w:qFormat/>
    <w:rPr>
      <w:rFonts w:ascii="等线" w:eastAsia="等线" w:hAnsi="等线"/>
      <w:kern w:val="2"/>
      <w:sz w:val="21"/>
      <w:szCs w:val="21"/>
    </w:rPr>
  </w:style>
  <w:style w:type="paragraph" w:customStyle="1" w:styleId="New">
    <w:name w:val="纯文本 New"/>
    <w:basedOn w:val="a5"/>
    <w:qFormat/>
    <w:rPr>
      <w:rFonts w:ascii="Cambria" w:hAnsi="Courier New" w:cs="Yu Mincho Light"/>
      <w:szCs w:val="22"/>
    </w:rPr>
  </w:style>
  <w:style w:type="character" w:customStyle="1" w:styleId="last-child">
    <w:name w:val="last-child"/>
    <w:basedOn w:val="a8"/>
    <w:qFormat/>
  </w:style>
  <w:style w:type="character" w:customStyle="1" w:styleId="first-child">
    <w:name w:val="first-child"/>
    <w:basedOn w:val="a8"/>
    <w:qFormat/>
    <w:rPr>
      <w:color w:val="999999"/>
      <w:sz w:val="12"/>
      <w:szCs w:val="12"/>
    </w:rPr>
  </w:style>
  <w:style w:type="character" w:customStyle="1" w:styleId="item">
    <w:name w:val="item"/>
    <w:basedOn w:val="a8"/>
    <w:qFormat/>
    <w:rPr>
      <w:color w:val="333333"/>
      <w:sz w:val="12"/>
      <w:szCs w:val="12"/>
      <w:shd w:val="clear" w:color="auto" w:fill="F4F4F5"/>
    </w:rPr>
  </w:style>
  <w:style w:type="character" w:customStyle="1" w:styleId="hover14">
    <w:name w:val="hover14"/>
    <w:basedOn w:val="a8"/>
    <w:qFormat/>
  </w:style>
  <w:style w:type="character" w:customStyle="1" w:styleId="hover15">
    <w:name w:val="hover15"/>
    <w:basedOn w:val="a8"/>
    <w:qFormat/>
    <w:rPr>
      <w:shd w:val="clear" w:color="auto" w:fill="EBEBEB"/>
    </w:rPr>
  </w:style>
  <w:style w:type="character" w:customStyle="1" w:styleId="hover16">
    <w:name w:val="hover16"/>
    <w:basedOn w:val="a8"/>
    <w:qFormat/>
  </w:style>
  <w:style w:type="character" w:customStyle="1" w:styleId="after">
    <w:name w:val="after"/>
    <w:basedOn w:val="a8"/>
    <w:qFormat/>
  </w:style>
  <w:style w:type="character" w:customStyle="1" w:styleId="after1">
    <w:name w:val="after1"/>
    <w:basedOn w:val="a8"/>
    <w:qFormat/>
  </w:style>
  <w:style w:type="character" w:customStyle="1" w:styleId="articletitletext1">
    <w:name w:val="article__title_text1"/>
    <w:basedOn w:val="a8"/>
    <w:qFormat/>
  </w:style>
  <w:style w:type="character" w:customStyle="1" w:styleId="hover6">
    <w:name w:val="hover6"/>
    <w:basedOn w:val="a8"/>
    <w:qFormat/>
    <w:rPr>
      <w:shd w:val="clear" w:color="auto" w:fill="EBEBEB"/>
    </w:rPr>
  </w:style>
  <w:style w:type="character" w:customStyle="1" w:styleId="hover7">
    <w:name w:val="hover7"/>
    <w:basedOn w:val="a8"/>
    <w:qFormat/>
  </w:style>
  <w:style w:type="character" w:customStyle="1" w:styleId="hover8">
    <w:name w:val="hover8"/>
    <w:basedOn w:val="a8"/>
    <w:qFormat/>
  </w:style>
  <w:style w:type="paragraph" w:customStyle="1" w:styleId="208521">
    <w:name w:val="样式 样式 左侧:  2 字符 + 左侧:  0.85 厘米 首行缩进:  2 字符1"/>
    <w:basedOn w:val="a5"/>
    <w:qFormat/>
    <w:pPr>
      <w:ind w:left="482" w:firstLineChars="200" w:firstLine="200"/>
    </w:pPr>
    <w:rPr>
      <w:rFonts w:cs="宋体"/>
    </w:rPr>
  </w:style>
  <w:style w:type="character" w:customStyle="1" w:styleId="font71">
    <w:name w:val="font71"/>
    <w:basedOn w:val="a8"/>
    <w:qFormat/>
    <w:rPr>
      <w:rFonts w:ascii="Times New Roman" w:hAnsi="Times New Roman" w:cs="Times New Roman" w:hint="default"/>
      <w:color w:val="000000"/>
      <w:sz w:val="20"/>
      <w:szCs w:val="20"/>
      <w:u w:val="none"/>
    </w:rPr>
  </w:style>
  <w:style w:type="paragraph" w:customStyle="1" w:styleId="WPSOffice1">
    <w:name w:val="WPSOffice手动目录 1"/>
    <w:qFormat/>
  </w:style>
  <w:style w:type="paragraph" w:customStyle="1" w:styleId="WPSOffice2">
    <w:name w:val="WPSOffice手动目录 2"/>
    <w:qFormat/>
    <w:pPr>
      <w:ind w:leftChars="200" w:left="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1" w:unhideWhenUsed="0" w:qFormat="1"/>
    <w:lsdException w:name="heading 3" w:semiHidden="0" w:uiPriority="2" w:unhideWhenUsed="0" w:qFormat="1"/>
    <w:lsdException w:name="heading 4" w:semiHidden="0" w:uiPriority="3" w:unhideWhenUsed="0" w:qFormat="1"/>
    <w:lsdException w:name="heading 5" w:semiHidden="0" w:uiPriority="9" w:qFormat="1"/>
    <w:lsdException w:name="heading 6" w:uiPriority="9"/>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footnote text" w:semiHidden="0" w:uiPriority="0" w:unhideWhenUsed="0" w:qFormat="1"/>
    <w:lsdException w:name="annotation text" w:semiHidden="0" w:qFormat="1"/>
    <w:lsdException w:name="header" w:semiHidden="0" w:qFormat="1"/>
    <w:lsdException w:name="footer" w:semiHidden="0" w:qFormat="1"/>
    <w:lsdException w:name="caption" w:semiHidden="0" w:uiPriority="35" w:qFormat="1"/>
    <w:lsdException w:name="footnote reference" w:semiHidden="0" w:uiPriority="0" w:unhideWhenUsed="0" w:qFormat="1"/>
    <w:lsdException w:name="annotation reference" w:qFormat="1"/>
    <w:lsdException w:name="page number" w:semiHidden="0" w:qFormat="1"/>
    <w:lsdException w:name="endnote reference" w:qFormat="1"/>
    <w:lsdException w:name="endnote text" w:qFormat="1"/>
    <w:lsdException w:name="Title" w:semiHidden="0" w:uiPriority="10" w:unhideWhenUsed="0"/>
    <w:lsdException w:name="Default Paragraph Font" w:uiPriority="1" w:qFormat="1"/>
    <w:lsdException w:name="Body Text" w:semiHidden="0" w:uiPriority="1" w:unhideWhenUsed="0" w:qFormat="1"/>
    <w:lsdException w:name="Body Text Indent" w:qFormat="1"/>
    <w:lsdException w:name="Subtitle" w:semiHidden="0" w:uiPriority="11" w:unhideWhenUsed="0"/>
    <w:lsdException w:name="Body Text First Indent 2"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next w:val="a6"/>
    <w:qFormat/>
    <w:pPr>
      <w:widowControl w:val="0"/>
      <w:jc w:val="both"/>
    </w:pPr>
    <w:rPr>
      <w:rFonts w:ascii="等线" w:eastAsia="等线" w:hAnsi="等线"/>
      <w:kern w:val="2"/>
      <w:sz w:val="21"/>
      <w:szCs w:val="21"/>
    </w:rPr>
  </w:style>
  <w:style w:type="paragraph" w:styleId="1">
    <w:name w:val="heading 1"/>
    <w:basedOn w:val="a7"/>
    <w:next w:val="a7"/>
    <w:link w:val="1Char"/>
    <w:qFormat/>
    <w:pPr>
      <w:numPr>
        <w:numId w:val="1"/>
      </w:numPr>
      <w:spacing w:before="120" w:after="60"/>
      <w:ind w:left="0" w:firstLine="200"/>
      <w:jc w:val="left"/>
      <w:outlineLvl w:val="0"/>
    </w:pPr>
    <w:rPr>
      <w:rFonts w:eastAsia="黑体"/>
      <w:bCs/>
      <w:kern w:val="44"/>
      <w:sz w:val="32"/>
      <w:szCs w:val="44"/>
    </w:rPr>
  </w:style>
  <w:style w:type="paragraph" w:styleId="2">
    <w:name w:val="heading 2"/>
    <w:basedOn w:val="a7"/>
    <w:next w:val="a7"/>
    <w:link w:val="2Char"/>
    <w:uiPriority w:val="1"/>
    <w:qFormat/>
    <w:pPr>
      <w:keepNext/>
      <w:keepLines/>
      <w:numPr>
        <w:ilvl w:val="1"/>
        <w:numId w:val="1"/>
      </w:numPr>
      <w:spacing w:before="120" w:after="60"/>
      <w:ind w:left="848" w:firstLineChars="0" w:firstLine="0"/>
      <w:outlineLvl w:val="1"/>
    </w:pPr>
    <w:rPr>
      <w:rFonts w:ascii="等线" w:hAnsi="等线"/>
      <w:b/>
      <w:bCs/>
      <w:szCs w:val="32"/>
    </w:rPr>
  </w:style>
  <w:style w:type="paragraph" w:styleId="3">
    <w:name w:val="heading 3"/>
    <w:basedOn w:val="a5"/>
    <w:next w:val="a5"/>
    <w:link w:val="3Char"/>
    <w:uiPriority w:val="2"/>
    <w:qFormat/>
    <w:pPr>
      <w:keepNext/>
      <w:keepLines/>
      <w:numPr>
        <w:ilvl w:val="2"/>
        <w:numId w:val="1"/>
      </w:numPr>
      <w:spacing w:before="120" w:after="60" w:line="500" w:lineRule="exact"/>
      <w:ind w:left="0" w:firstLineChars="200" w:firstLine="420"/>
      <w:outlineLvl w:val="2"/>
    </w:pPr>
    <w:rPr>
      <w:rFonts w:eastAsia="仿宋_GB2312"/>
      <w:b/>
      <w:bCs/>
      <w:sz w:val="28"/>
      <w:szCs w:val="32"/>
    </w:rPr>
  </w:style>
  <w:style w:type="paragraph" w:styleId="4">
    <w:name w:val="heading 4"/>
    <w:basedOn w:val="a7"/>
    <w:next w:val="a5"/>
    <w:link w:val="4Char"/>
    <w:uiPriority w:val="3"/>
    <w:qFormat/>
    <w:pPr>
      <w:keepNext/>
      <w:keepLines/>
      <w:numPr>
        <w:ilvl w:val="3"/>
        <w:numId w:val="1"/>
      </w:numPr>
      <w:spacing w:before="120" w:after="60"/>
      <w:ind w:left="0" w:firstLine="200"/>
      <w:outlineLvl w:val="3"/>
    </w:pPr>
    <w:rPr>
      <w:b/>
      <w:bCs/>
    </w:rPr>
  </w:style>
  <w:style w:type="paragraph" w:styleId="5">
    <w:name w:val="heading 5"/>
    <w:basedOn w:val="a7"/>
    <w:next w:val="a7"/>
    <w:link w:val="5Char"/>
    <w:uiPriority w:val="9"/>
    <w:unhideWhenUsed/>
    <w:qFormat/>
    <w:pPr>
      <w:keepNext/>
      <w:keepLines/>
      <w:numPr>
        <w:ilvl w:val="4"/>
        <w:numId w:val="1"/>
      </w:numPr>
      <w:spacing w:before="120" w:after="60"/>
      <w:ind w:firstLineChars="0" w:firstLine="0"/>
      <w:outlineLvl w:val="4"/>
    </w:pPr>
    <w:rPr>
      <w:b/>
      <w:bCs/>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6">
    <w:name w:val="Normal Indent"/>
    <w:basedOn w:val="a5"/>
    <w:next w:val="a5"/>
    <w:uiPriority w:val="99"/>
    <w:unhideWhenUsed/>
    <w:qFormat/>
    <w:pPr>
      <w:ind w:firstLine="420"/>
    </w:pPr>
    <w:rPr>
      <w:rFonts w:ascii="Times New Roman" w:eastAsia="宋体" w:hAnsi="Times New Roman"/>
      <w:szCs w:val="20"/>
    </w:rPr>
  </w:style>
  <w:style w:type="paragraph" w:customStyle="1" w:styleId="a7">
    <w:name w:val="闻政正文"/>
    <w:basedOn w:val="a5"/>
    <w:link w:val="Char"/>
    <w:uiPriority w:val="3"/>
    <w:qFormat/>
    <w:pPr>
      <w:spacing w:line="500" w:lineRule="exact"/>
      <w:ind w:firstLineChars="200" w:firstLine="200"/>
    </w:pPr>
    <w:rPr>
      <w:rFonts w:ascii="Times New Roman" w:eastAsia="仿宋_GB2312" w:hAnsi="Times New Roman"/>
      <w:kern w:val="0"/>
      <w:sz w:val="28"/>
      <w:szCs w:val="28"/>
      <w:lang w:val="zh-CN"/>
    </w:rPr>
  </w:style>
  <w:style w:type="paragraph" w:styleId="ab">
    <w:name w:val="caption"/>
    <w:basedOn w:val="a5"/>
    <w:next w:val="a5"/>
    <w:uiPriority w:val="35"/>
    <w:unhideWhenUsed/>
    <w:qFormat/>
    <w:rPr>
      <w:rFonts w:ascii="等线 Light" w:eastAsia="黑体" w:hAnsi="等线 Light"/>
      <w:sz w:val="20"/>
      <w:szCs w:val="20"/>
    </w:rPr>
  </w:style>
  <w:style w:type="paragraph" w:styleId="ac">
    <w:name w:val="annotation text"/>
    <w:basedOn w:val="a5"/>
    <w:link w:val="Char0"/>
    <w:uiPriority w:val="99"/>
    <w:unhideWhenUsed/>
    <w:qFormat/>
    <w:pPr>
      <w:jc w:val="left"/>
    </w:pPr>
  </w:style>
  <w:style w:type="paragraph" w:styleId="ad">
    <w:name w:val="Body Text"/>
    <w:basedOn w:val="a5"/>
    <w:uiPriority w:val="1"/>
    <w:qFormat/>
    <w:rPr>
      <w:rFonts w:ascii="仿宋_GB2312" w:eastAsia="仿宋_GB2312" w:hAnsi="仿宋_GB2312" w:cs="仿宋_GB2312"/>
      <w:sz w:val="32"/>
      <w:szCs w:val="32"/>
      <w:lang w:val="zh-CN" w:bidi="zh-CN"/>
    </w:rPr>
  </w:style>
  <w:style w:type="paragraph" w:styleId="ae">
    <w:name w:val="Body Text Indent"/>
    <w:basedOn w:val="a5"/>
    <w:uiPriority w:val="99"/>
    <w:semiHidden/>
    <w:unhideWhenUsed/>
    <w:qFormat/>
    <w:pPr>
      <w:ind w:leftChars="200" w:left="420"/>
    </w:pPr>
  </w:style>
  <w:style w:type="paragraph" w:styleId="30">
    <w:name w:val="toc 3"/>
    <w:basedOn w:val="a5"/>
    <w:next w:val="a5"/>
    <w:uiPriority w:val="39"/>
    <w:unhideWhenUsed/>
    <w:qFormat/>
    <w:pPr>
      <w:ind w:leftChars="400" w:left="840"/>
    </w:pPr>
  </w:style>
  <w:style w:type="paragraph" w:styleId="af">
    <w:name w:val="endnote text"/>
    <w:basedOn w:val="a5"/>
    <w:link w:val="Char1"/>
    <w:uiPriority w:val="99"/>
    <w:semiHidden/>
    <w:unhideWhenUsed/>
    <w:qFormat/>
    <w:pPr>
      <w:snapToGrid w:val="0"/>
      <w:jc w:val="left"/>
    </w:pPr>
  </w:style>
  <w:style w:type="paragraph" w:styleId="af0">
    <w:name w:val="Balloon Text"/>
    <w:basedOn w:val="a5"/>
    <w:link w:val="Char2"/>
    <w:uiPriority w:val="99"/>
    <w:semiHidden/>
    <w:unhideWhenUsed/>
    <w:qFormat/>
    <w:rPr>
      <w:sz w:val="18"/>
      <w:szCs w:val="18"/>
    </w:rPr>
  </w:style>
  <w:style w:type="paragraph" w:styleId="af1">
    <w:name w:val="footer"/>
    <w:basedOn w:val="a5"/>
    <w:link w:val="Char3"/>
    <w:uiPriority w:val="99"/>
    <w:unhideWhenUsed/>
    <w:qFormat/>
    <w:pPr>
      <w:tabs>
        <w:tab w:val="center" w:pos="4153"/>
        <w:tab w:val="right" w:pos="8306"/>
      </w:tabs>
      <w:snapToGrid w:val="0"/>
      <w:jc w:val="left"/>
    </w:pPr>
    <w:rPr>
      <w:rFonts w:ascii="Calibri" w:eastAsia="宋体" w:hAnsi="Calibri"/>
      <w:sz w:val="18"/>
      <w:szCs w:val="18"/>
    </w:rPr>
  </w:style>
  <w:style w:type="paragraph" w:styleId="af2">
    <w:name w:val="header"/>
    <w:basedOn w:val="a5"/>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7"/>
    <w:next w:val="a7"/>
    <w:uiPriority w:val="39"/>
    <w:unhideWhenUsed/>
    <w:qFormat/>
    <w:pPr>
      <w:tabs>
        <w:tab w:val="right" w:leader="dot" w:pos="8296"/>
      </w:tabs>
      <w:spacing w:line="460" w:lineRule="exact"/>
      <w:ind w:firstLineChars="0" w:firstLine="0"/>
    </w:pPr>
    <w:rPr>
      <w:b/>
    </w:rPr>
  </w:style>
  <w:style w:type="paragraph" w:styleId="af3">
    <w:name w:val="footnote text"/>
    <w:basedOn w:val="a5"/>
    <w:link w:val="Char5"/>
    <w:qFormat/>
    <w:pPr>
      <w:snapToGrid w:val="0"/>
      <w:jc w:val="left"/>
    </w:pPr>
    <w:rPr>
      <w:rFonts w:ascii="Times New Roman" w:eastAsia="仿宋_GB2312" w:hAnsi="Times New Roman"/>
      <w:sz w:val="18"/>
      <w:szCs w:val="18"/>
    </w:rPr>
  </w:style>
  <w:style w:type="paragraph" w:styleId="20">
    <w:name w:val="toc 2"/>
    <w:basedOn w:val="a7"/>
    <w:next w:val="a7"/>
    <w:uiPriority w:val="39"/>
    <w:unhideWhenUsed/>
    <w:qFormat/>
    <w:pPr>
      <w:tabs>
        <w:tab w:val="right" w:leader="dot" w:pos="8296"/>
      </w:tabs>
      <w:spacing w:line="460" w:lineRule="exact"/>
      <w:ind w:leftChars="200" w:left="200" w:firstLineChars="0" w:firstLine="0"/>
    </w:pPr>
  </w:style>
  <w:style w:type="paragraph" w:styleId="af4">
    <w:name w:val="Normal (Web)"/>
    <w:basedOn w:val="a5"/>
    <w:uiPriority w:val="99"/>
    <w:unhideWhenUsed/>
    <w:qFormat/>
    <w:pPr>
      <w:widowControl/>
      <w:spacing w:before="100" w:beforeAutospacing="1" w:after="100" w:afterAutospacing="1"/>
      <w:jc w:val="left"/>
    </w:pPr>
    <w:rPr>
      <w:rFonts w:ascii="宋体" w:hAnsi="宋体" w:cs="宋体"/>
      <w:kern w:val="0"/>
      <w:sz w:val="24"/>
    </w:rPr>
  </w:style>
  <w:style w:type="paragraph" w:styleId="af5">
    <w:name w:val="annotation subject"/>
    <w:basedOn w:val="ac"/>
    <w:next w:val="ac"/>
    <w:link w:val="Char6"/>
    <w:uiPriority w:val="99"/>
    <w:semiHidden/>
    <w:unhideWhenUsed/>
    <w:qFormat/>
    <w:rPr>
      <w:b/>
      <w:bCs/>
    </w:rPr>
  </w:style>
  <w:style w:type="paragraph" w:styleId="21">
    <w:name w:val="Body Text First Indent 2"/>
    <w:basedOn w:val="ae"/>
    <w:uiPriority w:val="99"/>
    <w:semiHidden/>
    <w:unhideWhenUsed/>
    <w:qFormat/>
    <w:pPr>
      <w:ind w:firstLineChars="200" w:firstLine="420"/>
    </w:pPr>
  </w:style>
  <w:style w:type="table" w:styleId="af6">
    <w:name w:val="Table Grid"/>
    <w:basedOn w:val="a9"/>
    <w:uiPriority w:val="99"/>
    <w:qFormat/>
    <w:pPr>
      <w:spacing w:line="300" w:lineRule="exact"/>
      <w:jc w:val="center"/>
    </w:pPr>
    <w:rPr>
      <w:rFonts w:eastAsia="仿宋_GB231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Header/>
    </w:trPr>
    <w:tcPr>
      <w:vAlign w:val="center"/>
    </w:tcPr>
  </w:style>
  <w:style w:type="character" w:styleId="af7">
    <w:name w:val="Strong"/>
    <w:basedOn w:val="a8"/>
    <w:uiPriority w:val="22"/>
    <w:qFormat/>
    <w:rPr>
      <w:b/>
    </w:rPr>
  </w:style>
  <w:style w:type="character" w:styleId="af8">
    <w:name w:val="endnote reference"/>
    <w:basedOn w:val="a8"/>
    <w:uiPriority w:val="99"/>
    <w:semiHidden/>
    <w:unhideWhenUsed/>
    <w:qFormat/>
    <w:rPr>
      <w:vertAlign w:val="superscript"/>
    </w:rPr>
  </w:style>
  <w:style w:type="character" w:styleId="af9">
    <w:name w:val="page number"/>
    <w:uiPriority w:val="99"/>
    <w:unhideWhenUsed/>
    <w:qFormat/>
  </w:style>
  <w:style w:type="character" w:styleId="afa">
    <w:name w:val="FollowedHyperlink"/>
    <w:basedOn w:val="a8"/>
    <w:uiPriority w:val="99"/>
    <w:semiHidden/>
    <w:unhideWhenUsed/>
    <w:qFormat/>
    <w:rPr>
      <w:color w:val="000000"/>
      <w:u w:val="none"/>
    </w:rPr>
  </w:style>
  <w:style w:type="character" w:styleId="afb">
    <w:name w:val="Emphasis"/>
    <w:basedOn w:val="a8"/>
    <w:uiPriority w:val="20"/>
    <w:qFormat/>
  </w:style>
  <w:style w:type="character" w:styleId="afc">
    <w:name w:val="Hyperlink"/>
    <w:basedOn w:val="a8"/>
    <w:uiPriority w:val="99"/>
    <w:unhideWhenUsed/>
    <w:qFormat/>
    <w:rPr>
      <w:color w:val="0563C1"/>
      <w:u w:val="single"/>
    </w:rPr>
  </w:style>
  <w:style w:type="character" w:styleId="afd">
    <w:name w:val="annotation reference"/>
    <w:basedOn w:val="a8"/>
    <w:uiPriority w:val="99"/>
    <w:semiHidden/>
    <w:unhideWhenUsed/>
    <w:qFormat/>
    <w:rPr>
      <w:sz w:val="21"/>
      <w:szCs w:val="21"/>
    </w:rPr>
  </w:style>
  <w:style w:type="character" w:styleId="afe">
    <w:name w:val="footnote reference"/>
    <w:qFormat/>
    <w:rPr>
      <w:vertAlign w:val="superscript"/>
    </w:rPr>
  </w:style>
  <w:style w:type="paragraph" w:customStyle="1" w:styleId="11">
    <w:name w:val="列出段落1"/>
    <w:basedOn w:val="a5"/>
    <w:uiPriority w:val="34"/>
    <w:qFormat/>
    <w:pPr>
      <w:ind w:firstLineChars="200" w:firstLine="420"/>
    </w:pPr>
  </w:style>
  <w:style w:type="character" w:customStyle="1" w:styleId="1Char">
    <w:name w:val="标题 1 Char"/>
    <w:basedOn w:val="a8"/>
    <w:link w:val="1"/>
    <w:qFormat/>
    <w:rPr>
      <w:rFonts w:ascii="Times New Roman" w:eastAsia="黑体" w:hAnsi="Times New Roman" w:cs="Times New Roman"/>
      <w:bCs/>
      <w:kern w:val="44"/>
      <w:sz w:val="32"/>
      <w:szCs w:val="44"/>
      <w:lang w:val="zh-CN" w:eastAsia="zh-CN"/>
    </w:rPr>
  </w:style>
  <w:style w:type="character" w:customStyle="1" w:styleId="2Char">
    <w:name w:val="标题 2 Char"/>
    <w:basedOn w:val="a8"/>
    <w:link w:val="2"/>
    <w:uiPriority w:val="1"/>
    <w:qFormat/>
    <w:rPr>
      <w:rFonts w:ascii="等线" w:eastAsia="仿宋_GB2312" w:hAnsi="等线" w:cs="Times New Roman"/>
      <w:b/>
      <w:bCs/>
      <w:kern w:val="0"/>
      <w:sz w:val="28"/>
      <w:szCs w:val="32"/>
      <w:lang w:val="zh-CN" w:eastAsia="zh-CN"/>
    </w:rPr>
  </w:style>
  <w:style w:type="character" w:customStyle="1" w:styleId="3Char">
    <w:name w:val="标题 3 Char"/>
    <w:basedOn w:val="a8"/>
    <w:link w:val="3"/>
    <w:uiPriority w:val="2"/>
    <w:qFormat/>
    <w:rPr>
      <w:rFonts w:ascii="等线" w:eastAsia="仿宋_GB2312" w:hAnsi="等线" w:cs="Times New Roman"/>
      <w:b/>
      <w:bCs/>
      <w:kern w:val="0"/>
      <w:sz w:val="28"/>
      <w:szCs w:val="32"/>
      <w:lang w:val="zh-CN" w:eastAsia="zh-CN"/>
    </w:rPr>
  </w:style>
  <w:style w:type="character" w:customStyle="1" w:styleId="4Char">
    <w:name w:val="标题 4 Char"/>
    <w:basedOn w:val="a8"/>
    <w:link w:val="4"/>
    <w:uiPriority w:val="3"/>
    <w:qFormat/>
    <w:rPr>
      <w:rFonts w:ascii="Times New Roman" w:eastAsia="仿宋_GB2312" w:hAnsi="Times New Roman" w:cs="Times New Roman"/>
      <w:b/>
      <w:bCs/>
      <w:kern w:val="0"/>
      <w:sz w:val="28"/>
      <w:szCs w:val="28"/>
      <w:lang w:val="zh-CN" w:eastAsia="zh-CN"/>
    </w:rPr>
  </w:style>
  <w:style w:type="character" w:customStyle="1" w:styleId="5Char">
    <w:name w:val="标题 5 Char"/>
    <w:basedOn w:val="a8"/>
    <w:link w:val="5"/>
    <w:uiPriority w:val="9"/>
    <w:qFormat/>
    <w:rPr>
      <w:rFonts w:ascii="Times New Roman" w:eastAsia="仿宋_GB2312" w:hAnsi="Times New Roman" w:cs="Times New Roman"/>
      <w:b/>
      <w:bCs/>
      <w:kern w:val="0"/>
      <w:sz w:val="28"/>
      <w:szCs w:val="28"/>
      <w:lang w:val="zh-CN" w:eastAsia="zh-CN"/>
    </w:rPr>
  </w:style>
  <w:style w:type="paragraph" w:customStyle="1" w:styleId="TOC1">
    <w:name w:val="TOC 标题1"/>
    <w:basedOn w:val="1"/>
    <w:next w:val="a5"/>
    <w:uiPriority w:val="39"/>
    <w:unhideWhenUsed/>
    <w:qFormat/>
    <w:pPr>
      <w:widowControl/>
      <w:numPr>
        <w:numId w:val="0"/>
      </w:numPr>
      <w:spacing w:before="240" w:after="0" w:line="259" w:lineRule="auto"/>
      <w:outlineLvl w:val="9"/>
    </w:pPr>
    <w:rPr>
      <w:rFonts w:ascii="等线 Light" w:eastAsia="等线 Light" w:hAnsi="等线 Light"/>
      <w:b/>
      <w:bCs w:val="0"/>
      <w:color w:val="2F5496"/>
      <w:kern w:val="0"/>
      <w:szCs w:val="32"/>
    </w:rPr>
  </w:style>
  <w:style w:type="character" w:customStyle="1" w:styleId="Char2">
    <w:name w:val="批注框文本 Char"/>
    <w:basedOn w:val="a8"/>
    <w:link w:val="af0"/>
    <w:uiPriority w:val="99"/>
    <w:semiHidden/>
    <w:qFormat/>
    <w:rPr>
      <w:sz w:val="18"/>
      <w:szCs w:val="18"/>
    </w:rPr>
  </w:style>
  <w:style w:type="character" w:customStyle="1" w:styleId="Char3">
    <w:name w:val="页脚 Char"/>
    <w:basedOn w:val="a8"/>
    <w:link w:val="af1"/>
    <w:uiPriority w:val="99"/>
    <w:qFormat/>
    <w:rPr>
      <w:rFonts w:ascii="Calibri" w:eastAsia="宋体" w:hAnsi="Calibri" w:cs="Times New Roman"/>
      <w:sz w:val="18"/>
      <w:szCs w:val="18"/>
    </w:rPr>
  </w:style>
  <w:style w:type="paragraph" w:customStyle="1" w:styleId="aff">
    <w:name w:val="闻政封面标题"/>
    <w:basedOn w:val="a5"/>
    <w:next w:val="aff0"/>
    <w:qFormat/>
    <w:pPr>
      <w:spacing w:before="480" w:after="360"/>
      <w:jc w:val="center"/>
    </w:pPr>
    <w:rPr>
      <w:rFonts w:ascii="Times New Roman" w:eastAsia="黑体" w:hAnsi="Times New Roman"/>
      <w:b/>
      <w:snapToGrid w:val="0"/>
      <w:sz w:val="32"/>
      <w:szCs w:val="24"/>
    </w:rPr>
  </w:style>
  <w:style w:type="paragraph" w:customStyle="1" w:styleId="aff0">
    <w:name w:val="闻政封面项目信息"/>
    <w:basedOn w:val="a5"/>
    <w:next w:val="aff1"/>
    <w:qFormat/>
    <w:pPr>
      <w:spacing w:before="120"/>
      <w:ind w:leftChars="800" w:left="800"/>
      <w:jc w:val="left"/>
    </w:pPr>
    <w:rPr>
      <w:rFonts w:ascii="Times New Roman" w:eastAsia="黑体" w:hAnsi="Times New Roman"/>
      <w:kern w:val="0"/>
      <w:sz w:val="28"/>
      <w:szCs w:val="28"/>
      <w:lang w:val="zh-CN"/>
    </w:rPr>
  </w:style>
  <w:style w:type="paragraph" w:customStyle="1" w:styleId="aff1">
    <w:name w:val="闻政封面完成时间"/>
    <w:basedOn w:val="aff0"/>
    <w:qFormat/>
    <w:pPr>
      <w:ind w:leftChars="0" w:left="0"/>
      <w:jc w:val="center"/>
    </w:pPr>
    <w:rPr>
      <w:b/>
    </w:rPr>
  </w:style>
  <w:style w:type="paragraph" w:customStyle="1" w:styleId="aff2">
    <w:name w:val="闻政页码"/>
    <w:uiPriority w:val="6"/>
    <w:qFormat/>
    <w:pPr>
      <w:jc w:val="center"/>
    </w:pPr>
    <w:rPr>
      <w:rFonts w:eastAsia="Times New Roman"/>
      <w:sz w:val="21"/>
      <w:szCs w:val="28"/>
    </w:rPr>
  </w:style>
  <w:style w:type="character" w:customStyle="1" w:styleId="Char">
    <w:name w:val="闻政正文 Char"/>
    <w:link w:val="a7"/>
    <w:uiPriority w:val="3"/>
    <w:qFormat/>
    <w:rPr>
      <w:rFonts w:ascii="Times New Roman" w:eastAsia="仿宋_GB2312" w:hAnsi="Times New Roman" w:cs="Times New Roman"/>
      <w:kern w:val="0"/>
      <w:sz w:val="28"/>
      <w:szCs w:val="28"/>
      <w:lang w:val="zh-CN" w:eastAsia="zh-CN"/>
    </w:rPr>
  </w:style>
  <w:style w:type="paragraph" w:customStyle="1" w:styleId="aff3">
    <w:name w:val="闻政摘要标题"/>
    <w:basedOn w:val="a5"/>
    <w:uiPriority w:val="2"/>
    <w:qFormat/>
    <w:pPr>
      <w:spacing w:before="480" w:after="360"/>
      <w:jc w:val="center"/>
      <w:outlineLvl w:val="0"/>
    </w:pPr>
    <w:rPr>
      <w:rFonts w:ascii="Times New Roman" w:eastAsia="黑体" w:hAnsi="Times New Roman"/>
      <w:b/>
      <w:snapToGrid w:val="0"/>
      <w:sz w:val="32"/>
      <w:szCs w:val="24"/>
    </w:rPr>
  </w:style>
  <w:style w:type="paragraph" w:customStyle="1" w:styleId="aff4">
    <w:name w:val="闻政图（表）注"/>
    <w:basedOn w:val="a5"/>
    <w:link w:val="Char7"/>
    <w:uiPriority w:val="5"/>
    <w:qFormat/>
    <w:pPr>
      <w:spacing w:before="120"/>
    </w:pPr>
    <w:rPr>
      <w:rFonts w:ascii="Times New Roman" w:eastAsia="仿宋_GB2312" w:hAnsi="Times New Roman" w:cs="Arial"/>
      <w:kern w:val="0"/>
    </w:rPr>
  </w:style>
  <w:style w:type="character" w:customStyle="1" w:styleId="Char7">
    <w:name w:val="闻政图（表）注 Char"/>
    <w:link w:val="aff4"/>
    <w:uiPriority w:val="5"/>
    <w:qFormat/>
    <w:rPr>
      <w:rFonts w:ascii="Times New Roman" w:eastAsia="仿宋_GB2312" w:hAnsi="Times New Roman" w:cs="Arial"/>
      <w:kern w:val="0"/>
    </w:rPr>
  </w:style>
  <w:style w:type="paragraph" w:customStyle="1" w:styleId="aff5">
    <w:name w:val="闻政图表名"/>
    <w:basedOn w:val="a5"/>
    <w:link w:val="aff6"/>
    <w:uiPriority w:val="4"/>
    <w:qFormat/>
    <w:pPr>
      <w:spacing w:before="60" w:after="60"/>
      <w:jc w:val="center"/>
    </w:pPr>
    <w:rPr>
      <w:rFonts w:ascii="Times New Roman" w:eastAsia="仿宋_GB2312" w:hAnsi="Times New Roman"/>
      <w:b/>
      <w:kern w:val="0"/>
      <w:sz w:val="24"/>
      <w:szCs w:val="28"/>
    </w:rPr>
  </w:style>
  <w:style w:type="character" w:customStyle="1" w:styleId="aff6">
    <w:name w:val="闻政图表名 字符"/>
    <w:link w:val="aff5"/>
    <w:uiPriority w:val="4"/>
    <w:qFormat/>
    <w:rPr>
      <w:rFonts w:ascii="Times New Roman" w:eastAsia="仿宋_GB2312" w:hAnsi="Times New Roman" w:cs="Times New Roman"/>
      <w:b/>
      <w:kern w:val="0"/>
      <w:sz w:val="24"/>
      <w:szCs w:val="28"/>
    </w:rPr>
  </w:style>
  <w:style w:type="paragraph" w:customStyle="1" w:styleId="aff7">
    <w:name w:val="闻政备注类"/>
    <w:basedOn w:val="a7"/>
    <w:uiPriority w:val="5"/>
    <w:qFormat/>
    <w:pPr>
      <w:spacing w:line="240" w:lineRule="auto"/>
      <w:jc w:val="left"/>
    </w:pPr>
    <w:rPr>
      <w:rFonts w:cs="宋体"/>
      <w:sz w:val="21"/>
    </w:rPr>
  </w:style>
  <w:style w:type="paragraph" w:customStyle="1" w:styleId="a4">
    <w:name w:val="闻政附件标题"/>
    <w:basedOn w:val="a7"/>
    <w:uiPriority w:val="6"/>
    <w:qFormat/>
    <w:pPr>
      <w:numPr>
        <w:ilvl w:val="5"/>
        <w:numId w:val="1"/>
      </w:numPr>
      <w:spacing w:before="120" w:after="60" w:line="240" w:lineRule="auto"/>
      <w:ind w:firstLineChars="0"/>
      <w:outlineLvl w:val="0"/>
    </w:pPr>
    <w:rPr>
      <w:rFonts w:eastAsia="黑体"/>
      <w:b/>
      <w:sz w:val="32"/>
    </w:rPr>
  </w:style>
  <w:style w:type="paragraph" w:customStyle="1" w:styleId="aff8">
    <w:name w:val="闻政附件正文"/>
    <w:basedOn w:val="a7"/>
    <w:uiPriority w:val="6"/>
    <w:qFormat/>
    <w:rPr>
      <w:sz w:val="24"/>
    </w:rPr>
  </w:style>
  <w:style w:type="paragraph" w:customStyle="1" w:styleId="aff9">
    <w:name w:val="闻政附件报告名"/>
    <w:basedOn w:val="a7"/>
    <w:uiPriority w:val="9"/>
    <w:qFormat/>
    <w:pPr>
      <w:spacing w:before="120" w:after="60"/>
      <w:ind w:firstLineChars="0" w:firstLine="0"/>
      <w:jc w:val="center"/>
    </w:pPr>
    <w:rPr>
      <w:b/>
    </w:rPr>
  </w:style>
  <w:style w:type="paragraph" w:customStyle="1" w:styleId="affa">
    <w:name w:val="闻政附件一级标题"/>
    <w:basedOn w:val="aff9"/>
    <w:next w:val="aff8"/>
    <w:uiPriority w:val="6"/>
    <w:qFormat/>
    <w:pPr>
      <w:ind w:firstLineChars="200" w:firstLine="200"/>
      <w:jc w:val="left"/>
    </w:pPr>
    <w:rPr>
      <w:rFonts w:cs="宋体"/>
    </w:rPr>
  </w:style>
  <w:style w:type="paragraph" w:customStyle="1" w:styleId="affb">
    <w:name w:val="闻政附件二级标题"/>
    <w:basedOn w:val="affa"/>
    <w:uiPriority w:val="8"/>
    <w:qFormat/>
    <w:rPr>
      <w:rFonts w:ascii="宋体" w:eastAsia="宋体" w:hAnsi="宋体"/>
    </w:rPr>
  </w:style>
  <w:style w:type="paragraph" w:customStyle="1" w:styleId="affc">
    <w:name w:val="闻政附件三级标题"/>
    <w:basedOn w:val="affb"/>
    <w:uiPriority w:val="8"/>
    <w:qFormat/>
    <w:rPr>
      <w:rFonts w:ascii="Times New Roman" w:eastAsia="仿宋_GB2312" w:hAnsi="Times New Roman"/>
    </w:rPr>
  </w:style>
  <w:style w:type="paragraph" w:customStyle="1" w:styleId="affd">
    <w:name w:val="闻政附件四级标题"/>
    <w:basedOn w:val="affc"/>
    <w:uiPriority w:val="9"/>
    <w:qFormat/>
    <w:pPr>
      <w:spacing w:before="0" w:after="0"/>
    </w:pPr>
  </w:style>
  <w:style w:type="character" w:customStyle="1" w:styleId="Char5">
    <w:name w:val="脚注文本 Char"/>
    <w:basedOn w:val="a8"/>
    <w:link w:val="af3"/>
    <w:qFormat/>
    <w:rPr>
      <w:rFonts w:ascii="Times New Roman" w:eastAsia="仿宋_GB2312" w:hAnsi="Times New Roman"/>
      <w:sz w:val="18"/>
      <w:szCs w:val="18"/>
    </w:rPr>
  </w:style>
  <w:style w:type="paragraph" w:customStyle="1" w:styleId="affe">
    <w:name w:val="闻政脚注"/>
    <w:basedOn w:val="a7"/>
    <w:link w:val="Char8"/>
    <w:uiPriority w:val="9"/>
    <w:qFormat/>
    <w:pPr>
      <w:spacing w:line="400" w:lineRule="exact"/>
      <w:ind w:firstLineChars="0" w:firstLine="0"/>
    </w:pPr>
    <w:rPr>
      <w:sz w:val="18"/>
    </w:rPr>
  </w:style>
  <w:style w:type="paragraph" w:customStyle="1" w:styleId="afff">
    <w:name w:val="闻政目录标题"/>
    <w:basedOn w:val="aff"/>
    <w:uiPriority w:val="1"/>
    <w:qFormat/>
  </w:style>
  <w:style w:type="character" w:customStyle="1" w:styleId="Char4">
    <w:name w:val="页眉 Char"/>
    <w:basedOn w:val="a8"/>
    <w:link w:val="af2"/>
    <w:uiPriority w:val="99"/>
    <w:qFormat/>
    <w:rPr>
      <w:sz w:val="18"/>
      <w:szCs w:val="18"/>
    </w:rPr>
  </w:style>
  <w:style w:type="table" w:customStyle="1" w:styleId="12">
    <w:name w:val="网格型浅色1"/>
    <w:basedOn w:val="a9"/>
    <w:uiPriority w:val="40"/>
    <w:qFormat/>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0">
    <w:name w:val="无格式表格 11"/>
    <w:basedOn w:val="a9"/>
    <w:uiPriority w:val="41"/>
    <w:qFormat/>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EBEBE"/>
        </w:tcBorders>
      </w:tcPr>
    </w:tblStylePr>
    <w:tblStylePr w:type="firstCol">
      <w:rPr>
        <w:b/>
        <w:bCs/>
      </w:rPr>
    </w:tblStylePr>
    <w:tblStylePr w:type="lastCol">
      <w:rPr>
        <w:b/>
        <w:bCs/>
      </w:rPr>
    </w:tblStylePr>
    <w:tblStylePr w:type="band1Vert">
      <w:tblPr/>
      <w:tcPr>
        <w:shd w:val="clear" w:color="auto" w:fill="F1F1F1"/>
      </w:tcPr>
    </w:tblStylePr>
    <w:tblStylePr w:type="band1Horz">
      <w:tblPr/>
      <w:tcPr>
        <w:shd w:val="clear" w:color="auto" w:fill="F1F1F1"/>
      </w:tcPr>
    </w:tblStylePr>
  </w:style>
  <w:style w:type="paragraph" w:customStyle="1" w:styleId="afff0">
    <w:name w:val="闻政表文字"/>
    <w:basedOn w:val="a7"/>
    <w:link w:val="afff1"/>
    <w:uiPriority w:val="5"/>
    <w:qFormat/>
    <w:pPr>
      <w:widowControl/>
      <w:spacing w:line="320" w:lineRule="exact"/>
      <w:ind w:firstLineChars="0" w:firstLine="0"/>
      <w:jc w:val="center"/>
    </w:pPr>
    <w:rPr>
      <w:rFonts w:cs="宋体"/>
      <w:bCs/>
      <w:color w:val="000000"/>
      <w:sz w:val="22"/>
      <w:szCs w:val="22"/>
    </w:rPr>
  </w:style>
  <w:style w:type="character" w:customStyle="1" w:styleId="afff1">
    <w:name w:val="闻政表文字 字符"/>
    <w:basedOn w:val="Char"/>
    <w:link w:val="afff0"/>
    <w:uiPriority w:val="5"/>
    <w:qFormat/>
    <w:rPr>
      <w:rFonts w:ascii="Times New Roman" w:eastAsia="仿宋_GB2312" w:hAnsi="Times New Roman" w:cs="宋体"/>
      <w:bCs/>
      <w:color w:val="000000"/>
      <w:kern w:val="0"/>
      <w:sz w:val="22"/>
      <w:szCs w:val="22"/>
      <w:lang w:val="zh-CN" w:eastAsia="zh-CN"/>
    </w:rPr>
  </w:style>
  <w:style w:type="character" w:customStyle="1" w:styleId="Char0">
    <w:name w:val="批注文字 Char"/>
    <w:basedOn w:val="a8"/>
    <w:link w:val="ac"/>
    <w:uiPriority w:val="99"/>
    <w:qFormat/>
  </w:style>
  <w:style w:type="character" w:customStyle="1" w:styleId="Char6">
    <w:name w:val="批注主题 Char"/>
    <w:basedOn w:val="Char0"/>
    <w:link w:val="af5"/>
    <w:uiPriority w:val="99"/>
    <w:semiHidden/>
    <w:qFormat/>
    <w:rPr>
      <w:b/>
      <w:bCs/>
    </w:rPr>
  </w:style>
  <w:style w:type="paragraph" w:customStyle="1" w:styleId="p0">
    <w:name w:val="p0"/>
    <w:basedOn w:val="a5"/>
    <w:qFormat/>
    <w:rPr>
      <w:rFonts w:ascii="Calibri" w:hAnsi="Calibri"/>
    </w:rPr>
  </w:style>
  <w:style w:type="paragraph" w:customStyle="1" w:styleId="afff2">
    <w:name w:val="报告正文"/>
    <w:basedOn w:val="a5"/>
    <w:qFormat/>
    <w:rPr>
      <w:rFonts w:ascii="Times New Roman" w:hAnsi="Times New Roman"/>
    </w:rPr>
  </w:style>
  <w:style w:type="character" w:customStyle="1" w:styleId="font41">
    <w:name w:val="font41"/>
    <w:qFormat/>
    <w:rPr>
      <w:rFonts w:ascii="仿宋_GB2312" w:eastAsia="仿宋_GB2312" w:cs="仿宋_GB2312" w:hint="eastAsia"/>
      <w:color w:val="000000"/>
      <w:sz w:val="22"/>
      <w:szCs w:val="22"/>
      <w:u w:val="none"/>
    </w:rPr>
  </w:style>
  <w:style w:type="paragraph" w:customStyle="1" w:styleId="afff3">
    <w:name w:val="正文格式"/>
    <w:basedOn w:val="a5"/>
    <w:qFormat/>
    <w:pPr>
      <w:spacing w:line="264" w:lineRule="auto"/>
      <w:ind w:firstLineChars="200" w:firstLine="200"/>
    </w:pPr>
    <w:rPr>
      <w:rFonts w:ascii="Times New Roman" w:eastAsia="宋体" w:hAnsi="Times New Roman"/>
      <w:sz w:val="22"/>
      <w:szCs w:val="28"/>
    </w:rPr>
  </w:style>
  <w:style w:type="character" w:customStyle="1" w:styleId="font31">
    <w:name w:val="font31"/>
    <w:basedOn w:val="a8"/>
    <w:qFormat/>
    <w:rPr>
      <w:rFonts w:ascii="仿宋_GB2312" w:eastAsia="仿宋_GB2312" w:cs="仿宋_GB2312"/>
      <w:b/>
      <w:bCs/>
      <w:color w:val="000000"/>
      <w:sz w:val="22"/>
      <w:szCs w:val="22"/>
      <w:u w:val="none"/>
    </w:rPr>
  </w:style>
  <w:style w:type="character" w:customStyle="1" w:styleId="font11">
    <w:name w:val="font11"/>
    <w:basedOn w:val="a8"/>
    <w:qFormat/>
    <w:rPr>
      <w:rFonts w:ascii="仿宋_GB2312" w:eastAsia="仿宋_GB2312" w:cs="仿宋_GB2312" w:hint="eastAsia"/>
      <w:color w:val="000000"/>
      <w:sz w:val="22"/>
      <w:szCs w:val="22"/>
      <w:u w:val="none"/>
    </w:rPr>
  </w:style>
  <w:style w:type="character" w:customStyle="1" w:styleId="font51">
    <w:name w:val="font51"/>
    <w:basedOn w:val="a8"/>
    <w:qFormat/>
    <w:rPr>
      <w:rFonts w:ascii="Times New Roman" w:hAnsi="Times New Roman" w:cs="Times New Roman" w:hint="default"/>
      <w:color w:val="000000"/>
      <w:sz w:val="22"/>
      <w:szCs w:val="22"/>
      <w:u w:val="none"/>
    </w:rPr>
  </w:style>
  <w:style w:type="character" w:customStyle="1" w:styleId="font81">
    <w:name w:val="font81"/>
    <w:basedOn w:val="a8"/>
    <w:qFormat/>
    <w:rPr>
      <w:rFonts w:ascii="仿宋_GB2312" w:eastAsia="仿宋_GB2312" w:cs="仿宋_GB2312"/>
      <w:b/>
      <w:bCs/>
      <w:color w:val="000000"/>
      <w:sz w:val="22"/>
      <w:szCs w:val="22"/>
      <w:u w:val="none"/>
    </w:rPr>
  </w:style>
  <w:style w:type="character" w:customStyle="1" w:styleId="font91">
    <w:name w:val="font91"/>
    <w:basedOn w:val="a8"/>
    <w:qFormat/>
    <w:rPr>
      <w:rFonts w:ascii="仿宋_GB2312" w:eastAsia="仿宋_GB2312" w:cs="仿宋_GB2312" w:hint="eastAsia"/>
      <w:b/>
      <w:bCs/>
      <w:color w:val="000000"/>
      <w:sz w:val="22"/>
      <w:szCs w:val="22"/>
      <w:u w:val="none"/>
    </w:rPr>
  </w:style>
  <w:style w:type="character" w:customStyle="1" w:styleId="font101">
    <w:name w:val="font101"/>
    <w:basedOn w:val="a8"/>
    <w:qFormat/>
    <w:rPr>
      <w:rFonts w:ascii="仿宋_GB2312" w:eastAsia="仿宋_GB2312" w:cs="仿宋_GB2312" w:hint="eastAsia"/>
      <w:color w:val="000000"/>
      <w:sz w:val="22"/>
      <w:szCs w:val="22"/>
      <w:u w:val="none"/>
    </w:rPr>
  </w:style>
  <w:style w:type="character" w:customStyle="1" w:styleId="font112">
    <w:name w:val="font112"/>
    <w:basedOn w:val="a8"/>
    <w:qFormat/>
    <w:rPr>
      <w:rFonts w:ascii="仿宋_GB2312" w:eastAsia="仿宋_GB2312" w:cs="仿宋_GB2312" w:hint="eastAsia"/>
      <w:color w:val="000000"/>
      <w:sz w:val="22"/>
      <w:szCs w:val="22"/>
      <w:u w:val="none"/>
    </w:rPr>
  </w:style>
  <w:style w:type="character" w:customStyle="1" w:styleId="font21">
    <w:name w:val="font21"/>
    <w:basedOn w:val="a8"/>
    <w:qFormat/>
    <w:rPr>
      <w:rFonts w:ascii="仿宋_GB2312" w:eastAsia="仿宋_GB2312" w:cs="仿宋_GB2312"/>
      <w:b/>
      <w:bCs/>
      <w:color w:val="000000"/>
      <w:sz w:val="22"/>
      <w:szCs w:val="22"/>
      <w:u w:val="none"/>
    </w:rPr>
  </w:style>
  <w:style w:type="character" w:customStyle="1" w:styleId="font01">
    <w:name w:val="font01"/>
    <w:basedOn w:val="a8"/>
    <w:qFormat/>
    <w:rPr>
      <w:rFonts w:ascii="仿宋_GB2312" w:eastAsia="仿宋_GB2312" w:cs="仿宋_GB2312"/>
      <w:b/>
      <w:bCs/>
      <w:color w:val="000000"/>
      <w:sz w:val="22"/>
      <w:szCs w:val="22"/>
      <w:u w:val="none"/>
    </w:rPr>
  </w:style>
  <w:style w:type="paragraph" w:customStyle="1" w:styleId="afff4">
    <w:name w:val="六级标题"/>
    <w:basedOn w:val="a3"/>
    <w:next w:val="afff3"/>
    <w:qFormat/>
    <w:pPr>
      <w:spacing w:before="50" w:after="50"/>
      <w:outlineLvl w:val="5"/>
    </w:pPr>
    <w:rPr>
      <w:rFonts w:hAnsi="Times New Roman"/>
    </w:rPr>
  </w:style>
  <w:style w:type="paragraph" w:customStyle="1" w:styleId="a3">
    <w:name w:val="五级标题"/>
    <w:basedOn w:val="a2"/>
    <w:next w:val="afff3"/>
    <w:qFormat/>
    <w:pPr>
      <w:numPr>
        <w:ilvl w:val="4"/>
      </w:numPr>
      <w:outlineLvl w:val="4"/>
    </w:pPr>
    <w:rPr>
      <w:rFonts w:hAnsi="宋体"/>
    </w:rPr>
  </w:style>
  <w:style w:type="paragraph" w:customStyle="1" w:styleId="a2">
    <w:name w:val="四级标题"/>
    <w:basedOn w:val="a1"/>
    <w:next w:val="afff3"/>
    <w:qFormat/>
    <w:pPr>
      <w:numPr>
        <w:ilvl w:val="3"/>
      </w:numPr>
      <w:outlineLvl w:val="3"/>
    </w:pPr>
    <w:rPr>
      <w:sz w:val="22"/>
    </w:rPr>
  </w:style>
  <w:style w:type="paragraph" w:customStyle="1" w:styleId="a1">
    <w:name w:val="三级标题"/>
    <w:basedOn w:val="a0"/>
    <w:next w:val="afff3"/>
    <w:qFormat/>
    <w:pPr>
      <w:numPr>
        <w:ilvl w:val="2"/>
      </w:numPr>
      <w:outlineLvl w:val="2"/>
    </w:pPr>
    <w:rPr>
      <w:lang w:val="zh-CN"/>
    </w:rPr>
  </w:style>
  <w:style w:type="paragraph" w:customStyle="1" w:styleId="a0">
    <w:name w:val="二级标题"/>
    <w:basedOn w:val="a"/>
    <w:next w:val="afff3"/>
    <w:qFormat/>
    <w:pPr>
      <w:numPr>
        <w:ilvl w:val="1"/>
      </w:numPr>
      <w:spacing w:before="156" w:after="156"/>
      <w:jc w:val="left"/>
      <w:outlineLvl w:val="1"/>
    </w:pPr>
  </w:style>
  <w:style w:type="paragraph" w:customStyle="1" w:styleId="a">
    <w:name w:val="一级标题"/>
    <w:basedOn w:val="afff3"/>
    <w:next w:val="afff3"/>
    <w:qFormat/>
    <w:pPr>
      <w:numPr>
        <w:numId w:val="2"/>
      </w:numPr>
      <w:spacing w:beforeLines="50" w:afterLines="50" w:line="240" w:lineRule="auto"/>
      <w:ind w:firstLineChars="0"/>
      <w:jc w:val="center"/>
      <w:outlineLvl w:val="0"/>
    </w:pPr>
    <w:rPr>
      <w:b/>
      <w:sz w:val="24"/>
    </w:rPr>
  </w:style>
  <w:style w:type="character" w:customStyle="1" w:styleId="font61">
    <w:name w:val="font61"/>
    <w:basedOn w:val="a8"/>
    <w:qFormat/>
    <w:rPr>
      <w:rFonts w:ascii="仿宋_GB2312" w:eastAsia="仿宋_GB2312" w:cs="仿宋_GB2312" w:hint="eastAsia"/>
      <w:color w:val="000000"/>
      <w:sz w:val="22"/>
      <w:szCs w:val="22"/>
      <w:u w:val="none"/>
    </w:rPr>
  </w:style>
  <w:style w:type="character" w:customStyle="1" w:styleId="Char8">
    <w:name w:val="闻政脚注 Char"/>
    <w:link w:val="affe"/>
    <w:uiPriority w:val="9"/>
    <w:qFormat/>
    <w:rPr>
      <w:sz w:val="18"/>
    </w:rPr>
  </w:style>
  <w:style w:type="paragraph" w:customStyle="1" w:styleId="13">
    <w:name w:val="修订1"/>
    <w:hidden/>
    <w:uiPriority w:val="99"/>
    <w:unhideWhenUsed/>
    <w:qFormat/>
    <w:rPr>
      <w:rFonts w:ascii="等线" w:eastAsia="等线" w:hAnsi="等线"/>
      <w:kern w:val="2"/>
      <w:sz w:val="21"/>
      <w:szCs w:val="21"/>
    </w:rPr>
  </w:style>
  <w:style w:type="character" w:customStyle="1" w:styleId="Char1">
    <w:name w:val="尾注文本 Char"/>
    <w:basedOn w:val="a8"/>
    <w:link w:val="af"/>
    <w:uiPriority w:val="99"/>
    <w:semiHidden/>
    <w:qFormat/>
    <w:rPr>
      <w:rFonts w:ascii="等线" w:eastAsia="等线" w:hAnsi="等线" w:cs="Times New Roman"/>
      <w:kern w:val="2"/>
      <w:sz w:val="21"/>
      <w:szCs w:val="21"/>
    </w:rPr>
  </w:style>
  <w:style w:type="paragraph" w:customStyle="1" w:styleId="22">
    <w:name w:val="修订2"/>
    <w:hidden/>
    <w:uiPriority w:val="99"/>
    <w:unhideWhenUsed/>
    <w:qFormat/>
    <w:rPr>
      <w:rFonts w:ascii="等线" w:eastAsia="等线" w:hAnsi="等线"/>
      <w:kern w:val="2"/>
      <w:sz w:val="21"/>
      <w:szCs w:val="21"/>
    </w:rPr>
  </w:style>
  <w:style w:type="paragraph" w:customStyle="1" w:styleId="31">
    <w:name w:val="修订3"/>
    <w:hidden/>
    <w:uiPriority w:val="99"/>
    <w:semiHidden/>
    <w:qFormat/>
    <w:rPr>
      <w:rFonts w:ascii="等线" w:eastAsia="等线" w:hAnsi="等线"/>
      <w:kern w:val="2"/>
      <w:sz w:val="21"/>
      <w:szCs w:val="21"/>
    </w:rPr>
  </w:style>
  <w:style w:type="paragraph" w:customStyle="1" w:styleId="New">
    <w:name w:val="纯文本 New"/>
    <w:basedOn w:val="a5"/>
    <w:qFormat/>
    <w:rPr>
      <w:rFonts w:ascii="Cambria" w:hAnsi="Courier New" w:cs="Yu Mincho Light"/>
      <w:szCs w:val="22"/>
    </w:rPr>
  </w:style>
  <w:style w:type="character" w:customStyle="1" w:styleId="last-child">
    <w:name w:val="last-child"/>
    <w:basedOn w:val="a8"/>
    <w:qFormat/>
  </w:style>
  <w:style w:type="character" w:customStyle="1" w:styleId="first-child">
    <w:name w:val="first-child"/>
    <w:basedOn w:val="a8"/>
    <w:qFormat/>
    <w:rPr>
      <w:color w:val="999999"/>
      <w:sz w:val="12"/>
      <w:szCs w:val="12"/>
    </w:rPr>
  </w:style>
  <w:style w:type="character" w:customStyle="1" w:styleId="item">
    <w:name w:val="item"/>
    <w:basedOn w:val="a8"/>
    <w:qFormat/>
    <w:rPr>
      <w:color w:val="333333"/>
      <w:sz w:val="12"/>
      <w:szCs w:val="12"/>
      <w:shd w:val="clear" w:color="auto" w:fill="F4F4F5"/>
    </w:rPr>
  </w:style>
  <w:style w:type="character" w:customStyle="1" w:styleId="hover14">
    <w:name w:val="hover14"/>
    <w:basedOn w:val="a8"/>
    <w:qFormat/>
  </w:style>
  <w:style w:type="character" w:customStyle="1" w:styleId="hover15">
    <w:name w:val="hover15"/>
    <w:basedOn w:val="a8"/>
    <w:qFormat/>
    <w:rPr>
      <w:shd w:val="clear" w:color="auto" w:fill="EBEBEB"/>
    </w:rPr>
  </w:style>
  <w:style w:type="character" w:customStyle="1" w:styleId="hover16">
    <w:name w:val="hover16"/>
    <w:basedOn w:val="a8"/>
    <w:qFormat/>
  </w:style>
  <w:style w:type="character" w:customStyle="1" w:styleId="after">
    <w:name w:val="after"/>
    <w:basedOn w:val="a8"/>
    <w:qFormat/>
  </w:style>
  <w:style w:type="character" w:customStyle="1" w:styleId="after1">
    <w:name w:val="after1"/>
    <w:basedOn w:val="a8"/>
    <w:qFormat/>
  </w:style>
  <w:style w:type="character" w:customStyle="1" w:styleId="articletitletext1">
    <w:name w:val="article__title_text1"/>
    <w:basedOn w:val="a8"/>
    <w:qFormat/>
  </w:style>
  <w:style w:type="character" w:customStyle="1" w:styleId="hover6">
    <w:name w:val="hover6"/>
    <w:basedOn w:val="a8"/>
    <w:qFormat/>
    <w:rPr>
      <w:shd w:val="clear" w:color="auto" w:fill="EBEBEB"/>
    </w:rPr>
  </w:style>
  <w:style w:type="character" w:customStyle="1" w:styleId="hover7">
    <w:name w:val="hover7"/>
    <w:basedOn w:val="a8"/>
    <w:qFormat/>
  </w:style>
  <w:style w:type="character" w:customStyle="1" w:styleId="hover8">
    <w:name w:val="hover8"/>
    <w:basedOn w:val="a8"/>
    <w:qFormat/>
  </w:style>
  <w:style w:type="paragraph" w:customStyle="1" w:styleId="208521">
    <w:name w:val="样式 样式 左侧:  2 字符 + 左侧:  0.85 厘米 首行缩进:  2 字符1"/>
    <w:basedOn w:val="a5"/>
    <w:qFormat/>
    <w:pPr>
      <w:ind w:left="482" w:firstLineChars="200" w:firstLine="200"/>
    </w:pPr>
    <w:rPr>
      <w:rFonts w:cs="宋体"/>
    </w:rPr>
  </w:style>
  <w:style w:type="character" w:customStyle="1" w:styleId="font71">
    <w:name w:val="font71"/>
    <w:basedOn w:val="a8"/>
    <w:qFormat/>
    <w:rPr>
      <w:rFonts w:ascii="Times New Roman" w:hAnsi="Times New Roman" w:cs="Times New Roman" w:hint="default"/>
      <w:color w:val="000000"/>
      <w:sz w:val="20"/>
      <w:szCs w:val="20"/>
      <w:u w:val="none"/>
    </w:rPr>
  </w:style>
  <w:style w:type="paragraph" w:customStyle="1" w:styleId="WPSOffice1">
    <w:name w:val="WPSOffice手动目录 1"/>
    <w:qFormat/>
  </w:style>
  <w:style w:type="paragraph" w:customStyle="1" w:styleId="WPSOffice2">
    <w:name w:val="WPSOffice手动目录 2"/>
    <w:qFormat/>
    <w:pPr>
      <w:ind w:leftChars="200"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65614\Documents\Tencent%20Files\656147200\FileRecv\MobileFile\04-&#38395;&#25919;-&#26684;&#24335;&#27169;&#26495;-20190219-&#26356;&#26032;-v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4DE5F4-2FE8-4172-A002-AB6861CB5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04-闻政-格式模板-20190219-更新-v3</Template>
  <TotalTime>18</TotalTime>
  <Pages>21</Pages>
  <Words>1481</Words>
  <Characters>8445</Characters>
  <Application>Microsoft Office Word</Application>
  <DocSecurity>0</DocSecurity>
  <Lines>70</Lines>
  <Paragraphs>19</Paragraphs>
  <ScaleCrop>false</ScaleCrop>
  <Company>P R C</Company>
  <LinksUpToDate>false</LinksUpToDate>
  <CharactersWithSpaces>9907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dc:creator>
  <cp:lastModifiedBy>admin</cp:lastModifiedBy>
  <cp:revision>30</cp:revision>
  <cp:lastPrinted>2022-08-18T09:04:00Z</cp:lastPrinted>
  <dcterms:created xsi:type="dcterms:W3CDTF">2022-07-02T06:13:00Z</dcterms:created>
  <dcterms:modified xsi:type="dcterms:W3CDTF">2022-12-13T07:48:00Z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B76E7308FC8D4642BE8570B18C235113</vt:lpwstr>
  </property>
</Properties>
</file>