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A2DA0B">
      <w:pPr>
        <w:rPr>
          <w:rFonts w:hint="eastAsia" w:eastAsiaTheme="minorEastAsia"/>
          <w:lang w:eastAsia="zh-CN"/>
        </w:rPr>
      </w:pPr>
    </w:p>
    <w:p w14:paraId="7A498349">
      <w:pPr>
        <w:jc w:val="center"/>
        <w:rPr>
          <w:rFonts w:hint="eastAsia" w:ascii="方正小标宋简体" w:hAnsi="方正小标宋简体" w:eastAsia="方正小标宋简体" w:cs="方正小标宋简体"/>
          <w:color w:val="FF0000"/>
          <w:sz w:val="72"/>
          <w:szCs w:val="72"/>
          <w:lang w:eastAsia="zh-CN"/>
        </w:rPr>
      </w:pPr>
      <w:r>
        <w:rPr>
          <w:sz w:val="72"/>
        </w:rPr>
        <mc:AlternateContent>
          <mc:Choice Requires="wps">
            <w:drawing>
              <wp:anchor distT="0" distB="0" distL="114300" distR="114300" simplePos="0" relativeHeight="251660288" behindDoc="0" locked="0" layoutInCell="1" allowOverlap="1">
                <wp:simplePos x="0" y="0"/>
                <wp:positionH relativeFrom="column">
                  <wp:posOffset>-105410</wp:posOffset>
                </wp:positionH>
                <wp:positionV relativeFrom="paragraph">
                  <wp:posOffset>779780</wp:posOffset>
                </wp:positionV>
                <wp:extent cx="5784215" cy="0"/>
                <wp:effectExtent l="0" t="26670" r="6985" b="30480"/>
                <wp:wrapNone/>
                <wp:docPr id="2" name="直接连接符 2"/>
                <wp:cNvGraphicFramePr/>
                <a:graphic xmlns:a="http://schemas.openxmlformats.org/drawingml/2006/main">
                  <a:graphicData uri="http://schemas.microsoft.com/office/word/2010/wordprocessingShape">
                    <wps:wsp>
                      <wps:cNvCnPr/>
                      <wps:spPr>
                        <a:xfrm>
                          <a:off x="862330" y="1725295"/>
                          <a:ext cx="5784215" cy="0"/>
                        </a:xfrm>
                        <a:prstGeom prst="line">
                          <a:avLst/>
                        </a:prstGeom>
                        <a:ln w="57150" cmpd="thickThi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3pt;margin-top:61.4pt;height:0pt;width:455.45pt;z-index:251660288;mso-width-relative:page;mso-height-relative:page;" filled="f" stroked="t" coordsize="21600,21600" o:gfxdata="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5sFV9kAAAALAQAADwAAAAAAAAABACAAAAAiAAAAZHJzL2Rvd25yZXYu&#10;eG1sUEsBAhQAFAAAAAgAh07iQAzE/6H6AQAAwwMAAA4AAAAAAAAAAQAgAAAAKAEAAGRycy9lMm9E&#10;b2MueG1sUEsFBgAAAAAGAAYAWQEAAJQFAAAAAA==&#10;">
                <v:fill on="f" focussize="0,0"/>
                <v:stroke weight="4.5pt" color="#FF0000 [3204]" linestyle="thickThin" miterlimit="8" joinstyle="miter"/>
                <v:imagedata o:title=""/>
                <o:lock v:ext="edit" aspectratio="f"/>
              </v:line>
            </w:pict>
          </mc:Fallback>
        </mc:AlternateContent>
      </w:r>
      <w:r>
        <w:rPr>
          <w:rFonts w:hint="eastAsia" w:ascii="方正小标宋简体" w:hAnsi="方正小标宋简体" w:eastAsia="方正小标宋简体" w:cs="方正小标宋简体"/>
          <w:color w:val="FF0000"/>
          <w:sz w:val="72"/>
          <w:szCs w:val="72"/>
          <w:lang w:eastAsia="zh-CN"/>
        </w:rPr>
        <w:t>菏泽市住房公积金管理中心</w:t>
      </w:r>
    </w:p>
    <w:p w14:paraId="14556232">
      <w:pPr>
        <w:jc w:val="righ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菏住金函〔2025〕7号</w:t>
      </w:r>
    </w:p>
    <w:p w14:paraId="561C1E09">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关于开展</w:t>
      </w:r>
      <w:r>
        <w:rPr>
          <w:rFonts w:hint="eastAsia" w:ascii="方正小标宋简体" w:hAnsi="方正小标宋简体" w:eastAsia="方正小标宋简体" w:cs="方正小标宋简体"/>
          <w:b w:val="0"/>
          <w:bCs w:val="0"/>
          <w:sz w:val="44"/>
          <w:szCs w:val="44"/>
          <w:lang w:eastAsia="zh-CN"/>
        </w:rPr>
        <w:t>菏泽</w:t>
      </w:r>
      <w:r>
        <w:rPr>
          <w:rFonts w:hint="eastAsia" w:ascii="方正小标宋简体" w:hAnsi="方正小标宋简体" w:eastAsia="方正小标宋简体" w:cs="方正小标宋简体"/>
          <w:b w:val="0"/>
          <w:bCs w:val="0"/>
          <w:sz w:val="44"/>
          <w:szCs w:val="44"/>
        </w:rPr>
        <w:t>市商业性住房贷款转住房公积金</w:t>
      </w:r>
      <w:r>
        <w:rPr>
          <w:rFonts w:hint="eastAsia" w:ascii="方正小标宋简体" w:hAnsi="方正小标宋简体" w:eastAsia="方正小标宋简体" w:cs="方正小标宋简体"/>
          <w:b w:val="0"/>
          <w:bCs w:val="0"/>
          <w:sz w:val="44"/>
          <w:szCs w:val="44"/>
          <w:lang w:val="en-US" w:eastAsia="zh-CN"/>
        </w:rPr>
        <w:t>组合</w:t>
      </w:r>
      <w:r>
        <w:rPr>
          <w:rFonts w:hint="eastAsia" w:ascii="方正小标宋简体" w:hAnsi="方正小标宋简体" w:eastAsia="方正小标宋简体" w:cs="方正小标宋简体"/>
          <w:b w:val="0"/>
          <w:bCs w:val="0"/>
          <w:sz w:val="44"/>
          <w:szCs w:val="44"/>
        </w:rPr>
        <w:t>贷款的通知</w:t>
      </w:r>
      <w:bookmarkStart w:id="0" w:name="_GoBack"/>
      <w:bookmarkEnd w:id="0"/>
    </w:p>
    <w:p w14:paraId="1DC6B8CD">
      <w:pPr>
        <w:rPr>
          <w:rFonts w:hint="eastAsia" w:ascii="仿宋" w:hAnsi="仿宋" w:eastAsia="仿宋" w:cs="仿宋"/>
          <w:sz w:val="32"/>
          <w:szCs w:val="32"/>
        </w:rPr>
      </w:pPr>
    </w:p>
    <w:p w14:paraId="55F1D1C2">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各科室、管理部:</w:t>
      </w:r>
    </w:p>
    <w:p w14:paraId="2C8B5CE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val="en-US" w:eastAsia="zh-CN"/>
        </w:rPr>
        <w:t>进一步</w:t>
      </w:r>
      <w:r>
        <w:rPr>
          <w:rFonts w:hint="eastAsia" w:ascii="仿宋_GB2312" w:hAnsi="仿宋_GB2312" w:eastAsia="仿宋_GB2312" w:cs="仿宋_GB2312"/>
          <w:sz w:val="32"/>
          <w:szCs w:val="32"/>
        </w:rPr>
        <w:t>发挥住房公积金制度保障作用，减轻</w:t>
      </w:r>
      <w:r>
        <w:rPr>
          <w:rFonts w:hint="eastAsia" w:ascii="仿宋_GB2312" w:hAnsi="仿宋_GB2312" w:eastAsia="仿宋_GB2312" w:cs="仿宋_GB2312"/>
          <w:sz w:val="32"/>
          <w:szCs w:val="32"/>
          <w:lang w:val="en-US" w:eastAsia="zh-CN"/>
        </w:rPr>
        <w:t>住房公积金缴存人</w:t>
      </w:r>
      <w:r>
        <w:rPr>
          <w:rFonts w:hint="eastAsia" w:ascii="仿宋_GB2312" w:hAnsi="仿宋_GB2312" w:eastAsia="仿宋_GB2312" w:cs="仿宋_GB2312"/>
          <w:sz w:val="32"/>
          <w:szCs w:val="32"/>
        </w:rPr>
        <w:t>家庭购买自住住房的还贷压力，经研究，决定在</w:t>
      </w:r>
      <w:r>
        <w:rPr>
          <w:rFonts w:hint="eastAsia" w:ascii="仿宋_GB2312" w:hAnsi="仿宋_GB2312" w:eastAsia="仿宋_GB2312" w:cs="仿宋_GB2312"/>
          <w:sz w:val="32"/>
          <w:szCs w:val="32"/>
          <w:lang w:val="en-US" w:eastAsia="zh-CN"/>
        </w:rPr>
        <w:t>菏泽</w:t>
      </w:r>
      <w:r>
        <w:rPr>
          <w:rFonts w:hint="eastAsia" w:ascii="仿宋_GB2312" w:hAnsi="仿宋_GB2312" w:eastAsia="仿宋_GB2312" w:cs="仿宋_GB2312"/>
          <w:sz w:val="32"/>
          <w:szCs w:val="32"/>
        </w:rPr>
        <w:t>市范围内开展商业性住房贷款转住房公积金</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贷款业务(以下简称商转</w:t>
      </w:r>
      <w:r>
        <w:rPr>
          <w:rFonts w:hint="eastAsia" w:ascii="仿宋_GB2312" w:hAnsi="仿宋_GB2312" w:eastAsia="仿宋_GB2312" w:cs="仿宋_GB2312"/>
          <w:sz w:val="32"/>
          <w:szCs w:val="32"/>
          <w:lang w:val="en-US" w:eastAsia="zh-CN"/>
        </w:rPr>
        <w:t>组</w:t>
      </w:r>
      <w:r>
        <w:rPr>
          <w:rFonts w:hint="eastAsia" w:ascii="仿宋_GB2312" w:hAnsi="仿宋_GB2312" w:eastAsia="仿宋_GB2312" w:cs="仿宋_GB2312"/>
          <w:sz w:val="32"/>
          <w:szCs w:val="32"/>
        </w:rPr>
        <w:t>)，现将有关事项通知如下:</w:t>
      </w:r>
    </w:p>
    <w:p w14:paraId="238B147C">
      <w:pPr>
        <w:ind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val="en-US" w:eastAsia="zh-CN"/>
        </w:rPr>
        <w:t>一、</w:t>
      </w:r>
      <w:r>
        <w:rPr>
          <w:rFonts w:hint="eastAsia" w:ascii="黑体" w:hAnsi="黑体" w:eastAsia="黑体" w:cs="黑体"/>
          <w:sz w:val="32"/>
          <w:szCs w:val="32"/>
        </w:rPr>
        <w:t>“</w:t>
      </w:r>
      <w:r>
        <w:rPr>
          <w:rFonts w:hint="eastAsia" w:ascii="黑体" w:hAnsi="黑体" w:eastAsia="黑体" w:cs="黑体"/>
          <w:sz w:val="32"/>
          <w:szCs w:val="32"/>
          <w:lang w:eastAsia="zh-CN"/>
        </w:rPr>
        <w:t>商转组</w:t>
      </w:r>
      <w:r>
        <w:rPr>
          <w:rFonts w:hint="eastAsia" w:ascii="黑体" w:hAnsi="黑体" w:eastAsia="黑体" w:cs="黑体"/>
          <w:sz w:val="32"/>
          <w:szCs w:val="32"/>
        </w:rPr>
        <w:t>”业务</w:t>
      </w:r>
      <w:r>
        <w:rPr>
          <w:rFonts w:hint="eastAsia" w:ascii="黑体" w:hAnsi="黑体" w:eastAsia="黑体" w:cs="黑体"/>
          <w:sz w:val="32"/>
          <w:szCs w:val="32"/>
          <w:lang w:val="en-US" w:eastAsia="zh-CN"/>
        </w:rPr>
        <w:t>介绍</w:t>
      </w:r>
    </w:p>
    <w:p w14:paraId="6460877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商转组</w:t>
      </w:r>
      <w:r>
        <w:rPr>
          <w:rFonts w:hint="eastAsia" w:ascii="仿宋_GB2312" w:hAnsi="仿宋_GB2312" w:eastAsia="仿宋_GB2312" w:cs="仿宋_GB2312"/>
          <w:sz w:val="32"/>
          <w:szCs w:val="32"/>
        </w:rPr>
        <w:t>”业务是指符合条件的住房公积金缴存人向</w:t>
      </w:r>
      <w:r>
        <w:rPr>
          <w:rFonts w:hint="eastAsia" w:ascii="仿宋_GB2312" w:hAnsi="仿宋_GB2312" w:eastAsia="仿宋_GB2312" w:cs="仿宋_GB2312"/>
          <w:sz w:val="32"/>
          <w:szCs w:val="32"/>
          <w:lang w:val="en-US" w:eastAsia="zh-CN"/>
        </w:rPr>
        <w:t>菏泽</w:t>
      </w:r>
      <w:r>
        <w:rPr>
          <w:rFonts w:hint="eastAsia" w:ascii="仿宋_GB2312" w:hAnsi="仿宋_GB2312" w:eastAsia="仿宋_GB2312" w:cs="仿宋_GB2312"/>
          <w:sz w:val="32"/>
          <w:szCs w:val="32"/>
        </w:rPr>
        <w:t>市住房公积金管理中心(以下简称市公积金中心)申请将尚未结清的商业性住房贷款(以下简称原商贷)转为住房公积金个人住房</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贷款(以下简称</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贷款)，通过办理不动产“顺位抵押”登记手续，用住房公积金贷款资金直接</w:t>
      </w:r>
      <w:r>
        <w:rPr>
          <w:rFonts w:hint="eastAsia" w:ascii="仿宋_GB2312" w:hAnsi="仿宋_GB2312" w:eastAsia="仿宋_GB2312" w:cs="仿宋_GB2312"/>
          <w:sz w:val="32"/>
          <w:szCs w:val="32"/>
          <w:lang w:val="en-US" w:eastAsia="zh-CN"/>
        </w:rPr>
        <w:t>提前部分偿还</w:t>
      </w:r>
      <w:r>
        <w:rPr>
          <w:rFonts w:hint="eastAsia" w:ascii="仿宋_GB2312" w:hAnsi="仿宋_GB2312" w:eastAsia="仿宋_GB2312" w:cs="仿宋_GB2312"/>
          <w:sz w:val="32"/>
          <w:szCs w:val="32"/>
        </w:rPr>
        <w:t>原商贷，</w:t>
      </w:r>
      <w:r>
        <w:rPr>
          <w:rFonts w:hint="eastAsia" w:ascii="仿宋_GB2312" w:hAnsi="仿宋_GB2312" w:eastAsia="仿宋_GB2312" w:cs="仿宋_GB2312"/>
          <w:sz w:val="32"/>
          <w:szCs w:val="32"/>
          <w:lang w:val="en-US" w:eastAsia="zh-CN"/>
        </w:rPr>
        <w:t>或使用市公积金中心和中德住房储蓄银行组合贷款资金提前结清原商贷</w:t>
      </w:r>
      <w:r>
        <w:rPr>
          <w:rFonts w:hint="eastAsia" w:ascii="仿宋_GB2312" w:hAnsi="仿宋_GB2312" w:eastAsia="仿宋_GB2312" w:cs="仿宋_GB2312"/>
          <w:sz w:val="32"/>
          <w:szCs w:val="32"/>
        </w:rPr>
        <w:t>的业务。</w:t>
      </w:r>
    </w:p>
    <w:p w14:paraId="62C5E398">
      <w:pPr>
        <w:numPr>
          <w:ilvl w:val="0"/>
          <w:numId w:val="0"/>
        </w:num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二、“商转组”业务办理条件</w:t>
      </w:r>
    </w:p>
    <w:p w14:paraId="7F73B0DF">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借款人</w:t>
      </w:r>
      <w:r>
        <w:rPr>
          <w:rFonts w:hint="eastAsia" w:ascii="仿宋_GB2312" w:hAnsi="仿宋_GB2312" w:eastAsia="仿宋_GB2312" w:cs="仿宋_GB2312"/>
          <w:sz w:val="32"/>
          <w:szCs w:val="32"/>
        </w:rPr>
        <w:t>办理“</w:t>
      </w:r>
      <w:r>
        <w:rPr>
          <w:rFonts w:hint="eastAsia" w:ascii="仿宋_GB2312" w:hAnsi="仿宋_GB2312" w:eastAsia="仿宋_GB2312" w:cs="仿宋_GB2312"/>
          <w:sz w:val="32"/>
          <w:szCs w:val="32"/>
          <w:lang w:eastAsia="zh-CN"/>
        </w:rPr>
        <w:t>商转组</w:t>
      </w:r>
      <w:r>
        <w:rPr>
          <w:rFonts w:hint="eastAsia" w:ascii="仿宋_GB2312" w:hAnsi="仿宋_GB2312" w:eastAsia="仿宋_GB2312" w:cs="仿宋_GB2312"/>
          <w:sz w:val="32"/>
          <w:szCs w:val="32"/>
        </w:rPr>
        <w:t>”业务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应符合《菏泽市住房公积金个人住房贷款管理办法》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菏泽市商业性住房贷款转住房公积金个人住房贷款管理暂行办法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等规定的贷款条件</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还需</w:t>
      </w:r>
      <w:r>
        <w:rPr>
          <w:rFonts w:hint="eastAsia" w:ascii="仿宋_GB2312" w:hAnsi="仿宋_GB2312" w:eastAsia="仿宋_GB2312" w:cs="仿宋_GB2312"/>
          <w:sz w:val="32"/>
          <w:szCs w:val="32"/>
        </w:rPr>
        <w:t>满足以下条件:</w:t>
      </w:r>
    </w:p>
    <w:p w14:paraId="28D5D6DF">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）“商转组</w:t>
      </w:r>
      <w:r>
        <w:rPr>
          <w:rFonts w:hint="eastAsia" w:ascii="仿宋_GB2312" w:hAnsi="仿宋_GB2312" w:eastAsia="仿宋_GB2312" w:cs="仿宋_GB2312"/>
          <w:sz w:val="32"/>
          <w:szCs w:val="32"/>
        </w:rPr>
        <w:t>”业务原商贷银行的市级分行应为与市公积金中心签订了《</w:t>
      </w:r>
      <w:r>
        <w:rPr>
          <w:rFonts w:hint="eastAsia" w:ascii="仿宋_GB2312" w:hAnsi="仿宋_GB2312" w:eastAsia="仿宋_GB2312" w:cs="仿宋_GB2312"/>
          <w:sz w:val="32"/>
          <w:szCs w:val="32"/>
          <w:lang w:eastAsia="zh-CN"/>
        </w:rPr>
        <w:t>菏泽</w:t>
      </w:r>
      <w:r>
        <w:rPr>
          <w:rFonts w:hint="eastAsia" w:ascii="仿宋_GB2312" w:hAnsi="仿宋_GB2312" w:eastAsia="仿宋_GB2312" w:cs="仿宋_GB2312"/>
          <w:sz w:val="32"/>
          <w:szCs w:val="32"/>
        </w:rPr>
        <w:t>市商业性住房贷款转住房公积金</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贷款业务合作协议书》的银行。“</w:t>
      </w:r>
      <w:r>
        <w:rPr>
          <w:rFonts w:hint="eastAsia" w:ascii="仿宋_GB2312" w:hAnsi="仿宋_GB2312" w:eastAsia="仿宋_GB2312" w:cs="仿宋_GB2312"/>
          <w:sz w:val="32"/>
          <w:szCs w:val="32"/>
          <w:lang w:eastAsia="zh-CN"/>
        </w:rPr>
        <w:t>商转组</w:t>
      </w:r>
      <w:r>
        <w:rPr>
          <w:rFonts w:hint="eastAsia" w:ascii="仿宋_GB2312" w:hAnsi="仿宋_GB2312" w:eastAsia="仿宋_GB2312" w:cs="仿宋_GB2312"/>
          <w:sz w:val="32"/>
          <w:szCs w:val="32"/>
        </w:rPr>
        <w:t>”业务</w:t>
      </w:r>
      <w:r>
        <w:rPr>
          <w:rFonts w:hint="eastAsia" w:ascii="仿宋_GB2312" w:hAnsi="仿宋_GB2312" w:eastAsia="仿宋_GB2312" w:cs="仿宋_GB2312"/>
          <w:sz w:val="32"/>
          <w:szCs w:val="32"/>
          <w:lang w:val="en-US" w:eastAsia="zh-CN"/>
        </w:rPr>
        <w:t>经办</w:t>
      </w:r>
      <w:r>
        <w:rPr>
          <w:rFonts w:hint="eastAsia" w:ascii="仿宋_GB2312" w:hAnsi="仿宋_GB2312" w:eastAsia="仿宋_GB2312" w:cs="仿宋_GB2312"/>
          <w:sz w:val="32"/>
          <w:szCs w:val="32"/>
        </w:rPr>
        <w:t>银行</w:t>
      </w:r>
      <w:r>
        <w:rPr>
          <w:rFonts w:hint="eastAsia" w:ascii="仿宋_GB2312" w:hAnsi="仿宋_GB2312" w:eastAsia="仿宋_GB2312" w:cs="仿宋_GB2312"/>
          <w:sz w:val="32"/>
          <w:szCs w:val="32"/>
          <w:lang w:val="en-US" w:eastAsia="zh-CN"/>
        </w:rPr>
        <w:t>应</w:t>
      </w:r>
      <w:r>
        <w:rPr>
          <w:rFonts w:hint="eastAsia" w:ascii="仿宋_GB2312" w:hAnsi="仿宋_GB2312" w:eastAsia="仿宋_GB2312" w:cs="仿宋_GB2312"/>
          <w:sz w:val="32"/>
          <w:szCs w:val="32"/>
        </w:rPr>
        <w:t>为与中心各</w:t>
      </w:r>
      <w:r>
        <w:rPr>
          <w:rFonts w:hint="eastAsia" w:ascii="仿宋_GB2312" w:hAnsi="仿宋_GB2312" w:eastAsia="仿宋_GB2312" w:cs="仿宋_GB2312"/>
          <w:sz w:val="32"/>
          <w:szCs w:val="32"/>
          <w:lang w:val="en-US" w:eastAsia="zh-CN"/>
        </w:rPr>
        <w:t>管理部</w:t>
      </w:r>
      <w:r>
        <w:rPr>
          <w:rFonts w:hint="eastAsia" w:ascii="仿宋_GB2312" w:hAnsi="仿宋_GB2312" w:eastAsia="仿宋_GB2312" w:cs="仿宋_GB2312"/>
          <w:sz w:val="32"/>
          <w:szCs w:val="32"/>
        </w:rPr>
        <w:t>建立委托贷款业务合作关系的</w:t>
      </w:r>
      <w:r>
        <w:rPr>
          <w:rFonts w:hint="eastAsia" w:ascii="仿宋_GB2312" w:hAnsi="仿宋_GB2312" w:eastAsia="仿宋_GB2312" w:cs="仿宋_GB2312"/>
          <w:sz w:val="32"/>
          <w:szCs w:val="32"/>
          <w:lang w:val="en-US" w:eastAsia="zh-CN"/>
        </w:rPr>
        <w:t>市级分行下属分支机构</w:t>
      </w:r>
      <w:r>
        <w:rPr>
          <w:rFonts w:hint="eastAsia" w:ascii="仿宋_GB2312" w:hAnsi="仿宋_GB2312" w:eastAsia="仿宋_GB2312" w:cs="仿宋_GB2312"/>
          <w:sz w:val="32"/>
          <w:szCs w:val="32"/>
        </w:rPr>
        <w:t>(以下简称</w:t>
      </w:r>
      <w:r>
        <w:rPr>
          <w:rFonts w:hint="eastAsia" w:ascii="仿宋_GB2312" w:hAnsi="仿宋_GB2312" w:eastAsia="仿宋_GB2312" w:cs="仿宋_GB2312"/>
          <w:sz w:val="32"/>
          <w:szCs w:val="32"/>
          <w:lang w:val="en-US" w:eastAsia="zh-CN"/>
        </w:rPr>
        <w:t>委托</w:t>
      </w:r>
      <w:r>
        <w:rPr>
          <w:rFonts w:hint="eastAsia" w:ascii="仿宋_GB2312" w:hAnsi="仿宋_GB2312" w:eastAsia="仿宋_GB2312" w:cs="仿宋_GB2312"/>
          <w:sz w:val="32"/>
          <w:szCs w:val="32"/>
        </w:rPr>
        <w:t>银行)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委托银行包括县区支行或分行营业部。委托银行应</w:t>
      </w:r>
      <w:r>
        <w:rPr>
          <w:rFonts w:hint="eastAsia" w:ascii="仿宋_GB2312" w:hAnsi="仿宋_GB2312" w:eastAsia="仿宋_GB2312" w:cs="仿宋_GB2312"/>
          <w:sz w:val="32"/>
          <w:szCs w:val="32"/>
        </w:rPr>
        <w:t>与原商贷银行为同一银行。</w:t>
      </w:r>
    </w:p>
    <w:p w14:paraId="7F1C8D8E">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所涉房屋产权明晰、无产权纠纷，未设定除原商贷外其他抵押，未设立居住权，不存在诉讼立案或在途变更情况，无被法院查封或被其他行政手段限制等</w:t>
      </w:r>
      <w:r>
        <w:rPr>
          <w:rFonts w:hint="eastAsia" w:ascii="仿宋_GB2312" w:hAnsi="仿宋_GB2312" w:eastAsia="仿宋_GB2312" w:cs="仿宋_GB2312"/>
          <w:sz w:val="32"/>
          <w:szCs w:val="32"/>
          <w:lang w:val="en-US" w:eastAsia="zh-CN"/>
        </w:rPr>
        <w:t>，可正常办理顺位</w:t>
      </w:r>
      <w:r>
        <w:rPr>
          <w:rFonts w:hint="eastAsia" w:ascii="仿宋_GB2312" w:hAnsi="仿宋_GB2312" w:eastAsia="仿宋_GB2312" w:cs="仿宋_GB2312"/>
          <w:sz w:val="32"/>
          <w:szCs w:val="32"/>
        </w:rPr>
        <w:t>抵押。</w:t>
      </w:r>
    </w:p>
    <w:p w14:paraId="5415FC29">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征得原商贷银行和</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同意并取得《</w:t>
      </w:r>
      <w:r>
        <w:rPr>
          <w:rFonts w:hint="eastAsia" w:ascii="仿宋_GB2312" w:hAnsi="仿宋_GB2312" w:eastAsia="仿宋_GB2312" w:cs="仿宋_GB2312"/>
          <w:sz w:val="32"/>
          <w:szCs w:val="32"/>
          <w:lang w:eastAsia="zh-CN"/>
        </w:rPr>
        <w:t>菏泽</w:t>
      </w:r>
      <w:r>
        <w:rPr>
          <w:rFonts w:hint="eastAsia" w:ascii="仿宋_GB2312" w:hAnsi="仿宋_GB2312" w:eastAsia="仿宋_GB2312" w:cs="仿宋_GB2312"/>
          <w:sz w:val="32"/>
          <w:szCs w:val="32"/>
        </w:rPr>
        <w:t>市商业性住房贷款转住房公积金</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贷款业务银行意见书》，借款人、原商贷银行和</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均同意并愿意配合办理不动产“顺位抵押”登记、</w:t>
      </w:r>
      <w:r>
        <w:rPr>
          <w:rFonts w:hint="eastAsia" w:ascii="仿宋_GB2312" w:hAnsi="仿宋_GB2312" w:eastAsia="仿宋_GB2312" w:cs="仿宋_GB2312"/>
          <w:sz w:val="32"/>
          <w:szCs w:val="32"/>
          <w:lang w:val="en-US" w:eastAsia="zh-CN"/>
        </w:rPr>
        <w:t>提前偿还部分</w:t>
      </w:r>
      <w:r>
        <w:rPr>
          <w:rFonts w:hint="eastAsia" w:ascii="仿宋_GB2312" w:hAnsi="仿宋_GB2312" w:eastAsia="仿宋_GB2312" w:cs="仿宋_GB2312"/>
          <w:sz w:val="32"/>
          <w:szCs w:val="32"/>
        </w:rPr>
        <w:t>原商贷等相关业务。</w:t>
      </w:r>
    </w:p>
    <w:p w14:paraId="7294CED3">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）市公积金中心其他政策规定的条件。</w:t>
      </w:r>
    </w:p>
    <w:p w14:paraId="71632261">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三、“商转组”业务办理模式</w:t>
      </w:r>
    </w:p>
    <w:p w14:paraId="1A070A5F">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（一）“商转组”直转模式。“商转组”业务申请人将不超过原商贷余额的部分金额申请转为公积金贷款，由市公积金中心审批通过后，直接发放至委托银行指定的账户，“商转组”业务申请人无需自筹资金。</w:t>
      </w:r>
    </w:p>
    <w:p w14:paraId="33EFAC18">
      <w:pPr>
        <w:ind w:firstLine="64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（二）“商转组”非直转模式。“商转组”业务申请人在原商贷银行同意提前结清的情况下，向市公积金中心和中德住房储蓄银行申请“商转组”业务，使用组合贷款资金和自筹资金结清原商贷。</w:t>
      </w:r>
    </w:p>
    <w:p w14:paraId="66DAF641">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四、“商转组”业务办理流程</w:t>
      </w:r>
    </w:p>
    <w:p w14:paraId="6EACA576">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“商转组”直转模式</w:t>
      </w:r>
    </w:p>
    <w:p w14:paraId="69AD4CE8">
      <w:pPr>
        <w:numPr>
          <w:ilvl w:val="0"/>
          <w:numId w:val="0"/>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借款人征得原商贷银行同意后，向</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提出“</w:t>
      </w:r>
      <w:r>
        <w:rPr>
          <w:rFonts w:hint="eastAsia" w:ascii="仿宋_GB2312" w:hAnsi="仿宋_GB2312" w:eastAsia="仿宋_GB2312" w:cs="仿宋_GB2312"/>
          <w:sz w:val="32"/>
          <w:szCs w:val="32"/>
          <w:lang w:eastAsia="zh-CN"/>
        </w:rPr>
        <w:t>商转组</w:t>
      </w:r>
      <w:r>
        <w:rPr>
          <w:rFonts w:hint="eastAsia" w:ascii="仿宋_GB2312" w:hAnsi="仿宋_GB2312" w:eastAsia="仿宋_GB2312" w:cs="仿宋_GB2312"/>
          <w:sz w:val="32"/>
          <w:szCs w:val="32"/>
        </w:rPr>
        <w:t>”业务申请，并与</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共同签订《</w:t>
      </w:r>
      <w:r>
        <w:rPr>
          <w:rFonts w:hint="eastAsia" w:ascii="仿宋_GB2312" w:hAnsi="仿宋_GB2312" w:eastAsia="仿宋_GB2312" w:cs="仿宋_GB2312"/>
          <w:sz w:val="32"/>
          <w:szCs w:val="32"/>
          <w:lang w:eastAsia="zh-CN"/>
        </w:rPr>
        <w:t>菏泽</w:t>
      </w:r>
      <w:r>
        <w:rPr>
          <w:rFonts w:hint="eastAsia" w:ascii="仿宋_GB2312" w:hAnsi="仿宋_GB2312" w:eastAsia="仿宋_GB2312" w:cs="仿宋_GB2312"/>
          <w:sz w:val="32"/>
          <w:szCs w:val="32"/>
        </w:rPr>
        <w:t>市商业性住房贷款转住房公积金</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贷款业务银行意见书》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直转模式</w:t>
      </w:r>
      <w:r>
        <w:rPr>
          <w:rFonts w:hint="eastAsia" w:ascii="仿宋_GB2312" w:hAnsi="仿宋_GB2312" w:eastAsia="仿宋_GB2312" w:cs="仿宋_GB2312"/>
          <w:sz w:val="32"/>
          <w:szCs w:val="32"/>
          <w:lang w:eastAsia="zh-CN"/>
        </w:rPr>
        <w:t>）。</w:t>
      </w:r>
    </w:p>
    <w:p w14:paraId="5D99A189">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携带以下材料到</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合作的住房公积金管理机构申请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商转组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贷款:</w:t>
      </w:r>
    </w:p>
    <w:p w14:paraId="215199A0">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菏泽</w:t>
      </w:r>
      <w:r>
        <w:rPr>
          <w:rFonts w:hint="eastAsia" w:ascii="仿宋_GB2312" w:hAnsi="仿宋_GB2312" w:eastAsia="仿宋_GB2312" w:cs="仿宋_GB2312"/>
          <w:sz w:val="32"/>
          <w:szCs w:val="32"/>
        </w:rPr>
        <w:t>市商业性住房贷款转住房公积金</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贷款业务银行意见书》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直转模式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7A978070">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（2）原商贷</w:t>
      </w:r>
      <w:r>
        <w:rPr>
          <w:rFonts w:hint="eastAsia" w:ascii="仿宋_GB2312" w:hAnsi="仿宋_GB2312" w:eastAsia="仿宋_GB2312" w:cs="仿宋_GB2312"/>
          <w:sz w:val="32"/>
          <w:szCs w:val="32"/>
        </w:rPr>
        <w:t>借款合同;</w:t>
      </w:r>
    </w:p>
    <w:p w14:paraId="2DDAE042">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（3）原商贷</w:t>
      </w:r>
      <w:r>
        <w:rPr>
          <w:rFonts w:hint="eastAsia" w:ascii="仿宋_GB2312" w:hAnsi="仿宋_GB2312" w:eastAsia="仿宋_GB2312" w:cs="仿宋_GB2312"/>
          <w:sz w:val="32"/>
          <w:szCs w:val="32"/>
        </w:rPr>
        <w:t>所购住房的不动产权证;</w:t>
      </w:r>
    </w:p>
    <w:p w14:paraId="49056885">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其他公积金贷款政策要求的资料。</w:t>
      </w:r>
    </w:p>
    <w:p w14:paraId="1C63DA14">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办理“顺位抵押”登记。</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指导协调借款人</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原商贷银行到房屋所在地不动产登记中心办理“顺位抵押”登记业务。</w:t>
      </w:r>
    </w:p>
    <w:p w14:paraId="39668B4C">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发放公积金贷款。“顺位抵押”</w:t>
      </w:r>
      <w:r>
        <w:rPr>
          <w:rFonts w:hint="eastAsia" w:ascii="仿宋_GB2312" w:hAnsi="仿宋_GB2312" w:eastAsia="仿宋_GB2312" w:cs="仿宋_GB2312"/>
          <w:sz w:val="32"/>
          <w:szCs w:val="32"/>
          <w:lang w:val="en-US" w:eastAsia="zh-CN"/>
        </w:rPr>
        <w:t>办理完成后</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经委托银行确认具备办理提前还款条件的</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市公积金中心</w:t>
      </w:r>
      <w:r>
        <w:rPr>
          <w:rFonts w:hint="eastAsia" w:ascii="仿宋_GB2312" w:hAnsi="仿宋_GB2312" w:eastAsia="仿宋_GB2312" w:cs="仿宋_GB2312"/>
          <w:sz w:val="32"/>
          <w:szCs w:val="32"/>
        </w:rPr>
        <w:t>审核通过后放款至</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指定的账户。</w:t>
      </w:r>
    </w:p>
    <w:p w14:paraId="7FB7CDFF">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5.提前部分偿还</w:t>
      </w:r>
      <w:r>
        <w:rPr>
          <w:rFonts w:hint="eastAsia" w:ascii="仿宋_GB2312" w:hAnsi="仿宋_GB2312" w:eastAsia="仿宋_GB2312" w:cs="仿宋_GB2312"/>
          <w:sz w:val="32"/>
          <w:szCs w:val="32"/>
        </w:rPr>
        <w:t>原商贷。</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在住房公积金贷款资金发放</w:t>
      </w:r>
      <w:r>
        <w:rPr>
          <w:rFonts w:hint="eastAsia" w:ascii="仿宋_GB2312" w:hAnsi="仿宋_GB2312" w:eastAsia="仿宋_GB2312" w:cs="仿宋_GB2312"/>
          <w:sz w:val="32"/>
          <w:szCs w:val="32"/>
          <w:lang w:val="en-US" w:eastAsia="zh-CN"/>
        </w:rPr>
        <w:t>到位</w:t>
      </w:r>
      <w:r>
        <w:rPr>
          <w:rFonts w:hint="eastAsia" w:ascii="仿宋_GB2312" w:hAnsi="仿宋_GB2312" w:eastAsia="仿宋_GB2312" w:cs="仿宋_GB2312"/>
          <w:sz w:val="32"/>
          <w:szCs w:val="32"/>
        </w:rPr>
        <w:t>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1个工作日内</w:t>
      </w:r>
      <w:r>
        <w:rPr>
          <w:rFonts w:hint="eastAsia" w:ascii="仿宋_GB2312" w:hAnsi="仿宋_GB2312" w:eastAsia="仿宋_GB2312" w:cs="仿宋_GB2312"/>
          <w:sz w:val="32"/>
          <w:szCs w:val="32"/>
          <w:lang w:val="en-US" w:eastAsia="zh-CN"/>
        </w:rPr>
        <w:t>完成</w:t>
      </w:r>
      <w:r>
        <w:rPr>
          <w:rFonts w:hint="eastAsia" w:ascii="仿宋_GB2312" w:hAnsi="仿宋_GB2312" w:eastAsia="仿宋_GB2312" w:cs="仿宋_GB2312"/>
          <w:sz w:val="32"/>
          <w:szCs w:val="32"/>
        </w:rPr>
        <w:t>原商贷</w:t>
      </w:r>
      <w:r>
        <w:rPr>
          <w:rFonts w:hint="eastAsia" w:ascii="仿宋_GB2312" w:hAnsi="仿宋_GB2312" w:eastAsia="仿宋_GB2312" w:cs="仿宋_GB2312"/>
          <w:sz w:val="32"/>
          <w:szCs w:val="32"/>
          <w:lang w:val="en-US" w:eastAsia="zh-CN"/>
        </w:rPr>
        <w:t>提前部分偿还业务。</w:t>
      </w:r>
    </w:p>
    <w:p w14:paraId="46ED1E5A">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“商转组”非直转模式</w:t>
      </w:r>
    </w:p>
    <w:p w14:paraId="0B89E18D">
      <w:pPr>
        <w:numPr>
          <w:ilvl w:val="0"/>
          <w:numId w:val="0"/>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借款人征得原商贷银行同意后，向</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提出“</w:t>
      </w:r>
      <w:r>
        <w:rPr>
          <w:rFonts w:hint="eastAsia" w:ascii="仿宋_GB2312" w:hAnsi="仿宋_GB2312" w:eastAsia="仿宋_GB2312" w:cs="仿宋_GB2312"/>
          <w:sz w:val="32"/>
          <w:szCs w:val="32"/>
          <w:lang w:eastAsia="zh-CN"/>
        </w:rPr>
        <w:t>商转组</w:t>
      </w:r>
      <w:r>
        <w:rPr>
          <w:rFonts w:hint="eastAsia" w:ascii="仿宋_GB2312" w:hAnsi="仿宋_GB2312" w:eastAsia="仿宋_GB2312" w:cs="仿宋_GB2312"/>
          <w:sz w:val="32"/>
          <w:szCs w:val="32"/>
        </w:rPr>
        <w:t>”业务申请，并与</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共同签订《</w:t>
      </w:r>
      <w:r>
        <w:rPr>
          <w:rFonts w:hint="eastAsia" w:ascii="仿宋_GB2312" w:hAnsi="仿宋_GB2312" w:eastAsia="仿宋_GB2312" w:cs="仿宋_GB2312"/>
          <w:sz w:val="32"/>
          <w:szCs w:val="32"/>
          <w:lang w:eastAsia="zh-CN"/>
        </w:rPr>
        <w:t>菏泽</w:t>
      </w:r>
      <w:r>
        <w:rPr>
          <w:rFonts w:hint="eastAsia" w:ascii="仿宋_GB2312" w:hAnsi="仿宋_GB2312" w:eastAsia="仿宋_GB2312" w:cs="仿宋_GB2312"/>
          <w:sz w:val="32"/>
          <w:szCs w:val="32"/>
        </w:rPr>
        <w:t>市商业性住房贷款转住房公积金</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贷款业务银行意见书》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非直转模式</w:t>
      </w:r>
      <w:r>
        <w:rPr>
          <w:rFonts w:hint="eastAsia" w:ascii="仿宋_GB2312" w:hAnsi="仿宋_GB2312" w:eastAsia="仿宋_GB2312" w:cs="仿宋_GB2312"/>
          <w:sz w:val="32"/>
          <w:szCs w:val="32"/>
          <w:lang w:eastAsia="zh-CN"/>
        </w:rPr>
        <w:t>）。</w:t>
      </w:r>
    </w:p>
    <w:p w14:paraId="6AB84566">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携带以下材料到</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合作的住房公积金管理机构申请</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w:t>
      </w:r>
      <w:r>
        <w:rPr>
          <w:rFonts w:hint="eastAsia" w:ascii="仿宋_GB2312" w:hAnsi="仿宋_GB2312" w:eastAsia="仿宋_GB2312" w:cs="仿宋_GB2312"/>
          <w:sz w:val="32"/>
          <w:szCs w:val="32"/>
          <w:lang w:val="en-US" w:eastAsia="zh-CN"/>
        </w:rPr>
        <w:t>中的公积金部分</w:t>
      </w:r>
      <w:r>
        <w:rPr>
          <w:rFonts w:hint="eastAsia" w:ascii="仿宋_GB2312" w:hAnsi="仿宋_GB2312" w:eastAsia="仿宋_GB2312" w:cs="仿宋_GB2312"/>
          <w:sz w:val="32"/>
          <w:szCs w:val="32"/>
        </w:rPr>
        <w:t>:</w:t>
      </w:r>
    </w:p>
    <w:p w14:paraId="02A0217E">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菏泽</w:t>
      </w:r>
      <w:r>
        <w:rPr>
          <w:rFonts w:hint="eastAsia" w:ascii="仿宋_GB2312" w:hAnsi="仿宋_GB2312" w:eastAsia="仿宋_GB2312" w:cs="仿宋_GB2312"/>
          <w:sz w:val="32"/>
          <w:szCs w:val="32"/>
        </w:rPr>
        <w:t>市商业性住房贷款转住房公积金</w:t>
      </w:r>
      <w:r>
        <w:rPr>
          <w:rFonts w:hint="eastAsia" w:ascii="仿宋_GB2312" w:hAnsi="仿宋_GB2312" w:eastAsia="仿宋_GB2312" w:cs="仿宋_GB2312"/>
          <w:sz w:val="32"/>
          <w:szCs w:val="32"/>
          <w:lang w:val="en-US" w:eastAsia="zh-CN"/>
        </w:rPr>
        <w:t>组合</w:t>
      </w:r>
      <w:r>
        <w:rPr>
          <w:rFonts w:hint="eastAsia" w:ascii="仿宋_GB2312" w:hAnsi="仿宋_GB2312" w:eastAsia="仿宋_GB2312" w:cs="仿宋_GB2312"/>
          <w:sz w:val="32"/>
          <w:szCs w:val="32"/>
        </w:rPr>
        <w:t>贷款业务银行意见书》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非直转模式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5B722F65">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（2）原商贷</w:t>
      </w:r>
      <w:r>
        <w:rPr>
          <w:rFonts w:hint="eastAsia" w:ascii="仿宋_GB2312" w:hAnsi="仿宋_GB2312" w:eastAsia="仿宋_GB2312" w:cs="仿宋_GB2312"/>
          <w:sz w:val="32"/>
          <w:szCs w:val="32"/>
        </w:rPr>
        <w:t>借款合同;</w:t>
      </w:r>
    </w:p>
    <w:p w14:paraId="48FBF362">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（3）原商贷</w:t>
      </w:r>
      <w:r>
        <w:rPr>
          <w:rFonts w:hint="eastAsia" w:ascii="仿宋_GB2312" w:hAnsi="仿宋_GB2312" w:eastAsia="仿宋_GB2312" w:cs="仿宋_GB2312"/>
          <w:sz w:val="32"/>
          <w:szCs w:val="32"/>
        </w:rPr>
        <w:t>所购住房的不动产权证;</w:t>
      </w:r>
    </w:p>
    <w:p w14:paraId="5A98E363">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其他公积金贷款政策要求的资料。</w:t>
      </w:r>
    </w:p>
    <w:p w14:paraId="4DCE8C7D">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3.按照中德住房储蓄银行要求，</w:t>
      </w:r>
      <w:r>
        <w:rPr>
          <w:rFonts w:hint="eastAsia" w:ascii="仿宋_GB2312" w:hAnsi="仿宋_GB2312" w:eastAsia="仿宋_GB2312" w:cs="仿宋_GB2312"/>
          <w:sz w:val="32"/>
          <w:szCs w:val="32"/>
        </w:rPr>
        <w:t>携带</w:t>
      </w:r>
      <w:r>
        <w:rPr>
          <w:rFonts w:hint="eastAsia" w:ascii="仿宋_GB2312" w:hAnsi="仿宋_GB2312" w:eastAsia="仿宋_GB2312" w:cs="仿宋_GB2312"/>
          <w:sz w:val="32"/>
          <w:szCs w:val="32"/>
          <w:lang w:val="en-US" w:eastAsia="zh-CN"/>
        </w:rPr>
        <w:t>相关</w:t>
      </w:r>
      <w:r>
        <w:rPr>
          <w:rFonts w:hint="eastAsia" w:ascii="仿宋_GB2312" w:hAnsi="仿宋_GB2312" w:eastAsia="仿宋_GB2312" w:cs="仿宋_GB2312"/>
          <w:sz w:val="32"/>
          <w:szCs w:val="32"/>
        </w:rPr>
        <w:t>材料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向中德住房储蓄银行指定方式申请组合</w:t>
      </w:r>
      <w:r>
        <w:rPr>
          <w:rFonts w:hint="eastAsia" w:ascii="仿宋_GB2312" w:hAnsi="仿宋_GB2312" w:eastAsia="仿宋_GB2312" w:cs="仿宋_GB2312"/>
          <w:sz w:val="32"/>
          <w:szCs w:val="32"/>
        </w:rPr>
        <w:t>贷款</w:t>
      </w:r>
      <w:r>
        <w:rPr>
          <w:rFonts w:hint="eastAsia" w:ascii="仿宋_GB2312" w:hAnsi="仿宋_GB2312" w:eastAsia="仿宋_GB2312" w:cs="仿宋_GB2312"/>
          <w:sz w:val="32"/>
          <w:szCs w:val="32"/>
          <w:lang w:val="en-US" w:eastAsia="zh-CN"/>
        </w:rPr>
        <w:t>中的商业银行部分。</w:t>
      </w:r>
    </w:p>
    <w:p w14:paraId="08C64A02">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办理“顺位抵押”登记。</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指导协调借款人</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原商贷银行到房屋所在地不动产登记中心办理“顺位抵押”登记业务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市公积金中心为第二顺位，中德住房储蓄银行为第三顺位</w:t>
      </w:r>
      <w:r>
        <w:rPr>
          <w:rFonts w:hint="eastAsia" w:ascii="仿宋_GB2312" w:hAnsi="仿宋_GB2312" w:eastAsia="仿宋_GB2312" w:cs="仿宋_GB2312"/>
          <w:sz w:val="32"/>
          <w:szCs w:val="32"/>
        </w:rPr>
        <w:t>。</w:t>
      </w:r>
    </w:p>
    <w:p w14:paraId="4309D048">
      <w:pPr>
        <w:numPr>
          <w:ilvl w:val="0"/>
          <w:numId w:val="0"/>
        </w:numPr>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5.发放中德住房储蓄银行住房贷款。</w:t>
      </w:r>
      <w:r>
        <w:rPr>
          <w:rFonts w:hint="eastAsia" w:ascii="仿宋_GB2312" w:hAnsi="仿宋_GB2312" w:eastAsia="仿宋_GB2312" w:cs="仿宋_GB2312"/>
          <w:sz w:val="32"/>
          <w:szCs w:val="32"/>
        </w:rPr>
        <w:t>“顺位抵押”</w:t>
      </w:r>
      <w:r>
        <w:rPr>
          <w:rFonts w:hint="eastAsia" w:ascii="仿宋_GB2312" w:hAnsi="仿宋_GB2312" w:eastAsia="仿宋_GB2312" w:cs="仿宋_GB2312"/>
          <w:sz w:val="32"/>
          <w:szCs w:val="32"/>
          <w:lang w:val="en-US" w:eastAsia="zh-CN"/>
        </w:rPr>
        <w:t>办理完成后</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中德住房储蓄银行将相应贷款资金发放至客户预留账户。</w:t>
      </w:r>
    </w:p>
    <w:p w14:paraId="0CB705AE">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发放公积金贷款。“顺位抵押”</w:t>
      </w:r>
      <w:r>
        <w:rPr>
          <w:rFonts w:hint="eastAsia" w:ascii="仿宋_GB2312" w:hAnsi="仿宋_GB2312" w:eastAsia="仿宋_GB2312" w:cs="仿宋_GB2312"/>
          <w:sz w:val="32"/>
          <w:szCs w:val="32"/>
          <w:lang w:val="en-US" w:eastAsia="zh-CN"/>
        </w:rPr>
        <w:t>办理完成后</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经委托银行确认具备办理结清手续条件的</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市公积金中心</w:t>
      </w:r>
      <w:r>
        <w:rPr>
          <w:rFonts w:hint="eastAsia" w:ascii="仿宋_GB2312" w:hAnsi="仿宋_GB2312" w:eastAsia="仿宋_GB2312" w:cs="仿宋_GB2312"/>
          <w:sz w:val="32"/>
          <w:szCs w:val="32"/>
        </w:rPr>
        <w:t>审核通过后放款至</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指定的账户。</w:t>
      </w:r>
    </w:p>
    <w:p w14:paraId="63B6BFB8">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结清原商贷并注销原抵押登记。</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商转组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结清资金到位</w:t>
      </w:r>
      <w:r>
        <w:rPr>
          <w:rFonts w:hint="eastAsia" w:ascii="仿宋_GB2312" w:hAnsi="仿宋_GB2312" w:eastAsia="仿宋_GB2312" w:cs="仿宋_GB2312"/>
          <w:sz w:val="32"/>
          <w:szCs w:val="32"/>
        </w:rPr>
        <w:t>后</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1个工作日内结清原商贷(原则上要求放款当日结清原商贷,如确因预存资金不足等原因导致无法在当日结清的，出现商贷与公积金贷重复计息的情况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由</w:t>
      </w:r>
      <w:r>
        <w:rPr>
          <w:rFonts w:hint="eastAsia" w:ascii="仿宋_GB2312" w:hAnsi="仿宋_GB2312" w:eastAsia="仿宋_GB2312" w:cs="仿宋_GB2312"/>
          <w:sz w:val="32"/>
          <w:szCs w:val="32"/>
          <w:lang w:eastAsia="zh-CN"/>
        </w:rPr>
        <w:t>委托银行</w:t>
      </w:r>
      <w:r>
        <w:rPr>
          <w:rFonts w:hint="eastAsia" w:ascii="仿宋_GB2312" w:hAnsi="仿宋_GB2312" w:eastAsia="仿宋_GB2312" w:cs="仿宋_GB2312"/>
          <w:sz w:val="32"/>
          <w:szCs w:val="32"/>
        </w:rPr>
        <w:t>负责向借款人解释说明)，并于</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个工作日内注销原抵押登记，同时向</w:t>
      </w:r>
      <w:r>
        <w:rPr>
          <w:rFonts w:hint="eastAsia" w:ascii="仿宋_GB2312" w:hAnsi="仿宋_GB2312" w:eastAsia="仿宋_GB2312" w:cs="仿宋_GB2312"/>
          <w:sz w:val="32"/>
          <w:szCs w:val="32"/>
          <w:lang w:val="en-US" w:eastAsia="zh-CN"/>
        </w:rPr>
        <w:t>市公积金中心</w:t>
      </w:r>
      <w:r>
        <w:rPr>
          <w:rFonts w:hint="eastAsia" w:ascii="仿宋_GB2312" w:hAnsi="仿宋_GB2312" w:eastAsia="仿宋_GB2312" w:cs="仿宋_GB2312"/>
          <w:sz w:val="32"/>
          <w:szCs w:val="32"/>
        </w:rPr>
        <w:t>出具《贷款结清撤押证明》。</w:t>
      </w:r>
    </w:p>
    <w:p w14:paraId="6058A559">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)其他未尽事项，按照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菏泽市商业性住房贷款转住房公积金个人住房贷款管理暂行办法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highlight w:val="none"/>
          <w:u w:val="none"/>
          <w:lang w:val="en-US" w:eastAsia="zh-CN"/>
        </w:rPr>
        <w:t>《关于开展菏泽市商业性住房贷款转住房公积金贷款直转业务的通知》的相关要求</w:t>
      </w:r>
      <w:r>
        <w:rPr>
          <w:rFonts w:hint="eastAsia" w:ascii="仿宋_GB2312" w:hAnsi="仿宋_GB2312" w:eastAsia="仿宋_GB2312" w:cs="仿宋_GB2312"/>
          <w:sz w:val="32"/>
          <w:szCs w:val="32"/>
        </w:rPr>
        <w:t>执行。</w:t>
      </w:r>
    </w:p>
    <w:p w14:paraId="22200095">
      <w:pPr>
        <w:numPr>
          <w:ilvl w:val="0"/>
          <w:numId w:val="0"/>
        </w:num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本通知自</w:t>
      </w:r>
      <w:r>
        <w:rPr>
          <w:rFonts w:hint="eastAsia" w:ascii="仿宋_GB2312" w:hAnsi="仿宋_GB2312" w:eastAsia="仿宋_GB2312" w:cs="仿宋_GB2312"/>
          <w:sz w:val="32"/>
          <w:szCs w:val="32"/>
          <w:lang w:val="en-US" w:eastAsia="zh-CN"/>
        </w:rPr>
        <w:t>下发之日</w:t>
      </w:r>
      <w:r>
        <w:rPr>
          <w:rFonts w:hint="eastAsia" w:ascii="仿宋_GB2312" w:hAnsi="仿宋_GB2312" w:eastAsia="仿宋_GB2312" w:cs="仿宋_GB2312"/>
          <w:sz w:val="32"/>
          <w:szCs w:val="32"/>
        </w:rPr>
        <w:t>起</w:t>
      </w:r>
      <w:r>
        <w:rPr>
          <w:rFonts w:hint="eastAsia" w:ascii="仿宋_GB2312" w:hAnsi="仿宋_GB2312" w:eastAsia="仿宋_GB2312" w:cs="仿宋_GB2312"/>
          <w:sz w:val="32"/>
          <w:szCs w:val="32"/>
          <w:lang w:val="en-US" w:eastAsia="zh-CN"/>
        </w:rPr>
        <w:t>施行</w:t>
      </w:r>
      <w:r>
        <w:rPr>
          <w:rFonts w:hint="eastAsia" w:ascii="仿宋_GB2312" w:hAnsi="仿宋_GB2312" w:eastAsia="仿宋_GB2312" w:cs="仿宋_GB2312"/>
          <w:sz w:val="32"/>
          <w:szCs w:val="32"/>
          <w:lang w:eastAsia="zh-CN"/>
        </w:rPr>
        <w:t>。</w:t>
      </w:r>
    </w:p>
    <w:p w14:paraId="32F83741">
      <w:pPr>
        <w:numPr>
          <w:ilvl w:val="0"/>
          <w:numId w:val="0"/>
        </w:numPr>
        <w:ind w:left="1918" w:leftChars="304" w:hanging="1280" w:hangingChars="4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附件：</w:t>
      </w:r>
      <w:r>
        <w:rPr>
          <w:rFonts w:hint="eastAsia" w:ascii="仿宋_GB2312" w:hAnsi="仿宋_GB2312" w:eastAsia="仿宋_GB2312" w:cs="仿宋_GB2312"/>
          <w:sz w:val="32"/>
          <w:szCs w:val="32"/>
          <w:lang w:val="en-US" w:eastAsia="zh-CN"/>
        </w:rPr>
        <w:t>1.《菏泽市商业性住房贷款转住房公积金组合贷款业务银行意见书》（直转模式）</w:t>
      </w:r>
    </w:p>
    <w:p w14:paraId="23D0DDB9">
      <w:pPr>
        <w:numPr>
          <w:ilvl w:val="0"/>
          <w:numId w:val="0"/>
        </w:numPr>
        <w:ind w:left="1916" w:leftChars="760" w:hanging="320" w:hangingChars="1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2.《菏泽市商业性住房贷款转住房公积金组合  贷款业务银行意见书》（非直转模式）</w:t>
      </w:r>
    </w:p>
    <w:p w14:paraId="3559525B">
      <w:pPr>
        <w:numPr>
          <w:ilvl w:val="0"/>
          <w:numId w:val="0"/>
        </w:numPr>
        <w:ind w:firstLine="1600" w:firstLineChars="5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3.商转组合作银行经办网点及联系方式</w:t>
      </w:r>
    </w:p>
    <w:p w14:paraId="6682D98E">
      <w:pPr>
        <w:numPr>
          <w:ilvl w:val="0"/>
          <w:numId w:val="0"/>
        </w:numPr>
        <w:jc w:val="right"/>
        <w:rPr>
          <w:rFonts w:hint="eastAsia" w:ascii="仿宋_GB2312" w:hAnsi="仿宋_GB2312" w:eastAsia="仿宋_GB2312" w:cs="仿宋_GB2312"/>
          <w:sz w:val="32"/>
          <w:szCs w:val="32"/>
          <w:lang w:val="en-US" w:eastAsia="zh-CN"/>
        </w:rPr>
      </w:pPr>
    </w:p>
    <w:p w14:paraId="03FFC627">
      <w:pPr>
        <w:numPr>
          <w:ilvl w:val="0"/>
          <w:numId w:val="0"/>
        </w:numPr>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菏泽市住房公积金管理中心</w:t>
      </w:r>
    </w:p>
    <w:p w14:paraId="7962B4D1">
      <w:pPr>
        <w:numPr>
          <w:ilvl w:val="0"/>
          <w:numId w:val="0"/>
        </w:numPr>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2025年7月31日</w:t>
      </w:r>
    </w:p>
    <w:p w14:paraId="7DA96B8C">
      <w:pPr>
        <w:numPr>
          <w:ilvl w:val="0"/>
          <w:numId w:val="0"/>
        </w:numPr>
        <w:jc w:val="left"/>
        <w:rPr>
          <w:rFonts w:hint="eastAsia" w:ascii="仿宋" w:hAnsi="仿宋" w:eastAsia="仿宋" w:cs="仿宋"/>
          <w:sz w:val="28"/>
          <w:szCs w:val="28"/>
          <w:lang w:val="en-US" w:eastAsia="zh-CN"/>
        </w:rPr>
      </w:pPr>
    </w:p>
    <w:p w14:paraId="373B44C2">
      <w:pPr>
        <w:numPr>
          <w:ilvl w:val="0"/>
          <w:numId w:val="0"/>
        </w:numPr>
        <w:jc w:val="left"/>
        <w:rPr>
          <w:rFonts w:hint="eastAsia" w:ascii="仿宋" w:hAnsi="仿宋" w:eastAsia="仿宋" w:cs="仿宋"/>
          <w:sz w:val="28"/>
          <w:szCs w:val="28"/>
          <w:lang w:val="en-US" w:eastAsia="zh-CN"/>
        </w:rPr>
      </w:pPr>
    </w:p>
    <w:p w14:paraId="5477DB63">
      <w:pPr>
        <w:numPr>
          <w:ilvl w:val="0"/>
          <w:numId w:val="0"/>
        </w:numPr>
        <w:jc w:val="left"/>
        <w:rPr>
          <w:rFonts w:hint="eastAsia" w:ascii="仿宋" w:hAnsi="仿宋" w:eastAsia="仿宋" w:cs="仿宋"/>
          <w:sz w:val="28"/>
          <w:szCs w:val="28"/>
          <w:lang w:val="en-US" w:eastAsia="zh-CN"/>
        </w:rPr>
      </w:pPr>
    </w:p>
    <w:p w14:paraId="197DD804">
      <w:pPr>
        <w:numPr>
          <w:ilvl w:val="0"/>
          <w:numId w:val="0"/>
        </w:numPr>
        <w:jc w:val="left"/>
        <w:rPr>
          <w:rFonts w:hint="eastAsia" w:ascii="仿宋" w:hAnsi="仿宋" w:eastAsia="仿宋" w:cs="仿宋"/>
          <w:sz w:val="28"/>
          <w:szCs w:val="28"/>
          <w:lang w:val="en-US" w:eastAsia="zh-CN"/>
        </w:rPr>
      </w:pPr>
    </w:p>
    <w:p w14:paraId="5D376B54">
      <w:pPr>
        <w:numPr>
          <w:ilvl w:val="0"/>
          <w:numId w:val="0"/>
        </w:numPr>
        <w:jc w:val="left"/>
        <w:rPr>
          <w:rFonts w:hint="default" w:ascii="仿宋" w:hAnsi="仿宋" w:eastAsia="仿宋" w:cs="仿宋"/>
          <w:sz w:val="32"/>
          <w:szCs w:val="32"/>
          <w:lang w:val="en-US" w:eastAsia="zh-CN"/>
        </w:rPr>
      </w:pPr>
      <w:r>
        <w:rPr>
          <w:rFonts w:hint="eastAsia" w:ascii="仿宋" w:hAnsi="仿宋" w:eastAsia="仿宋" w:cs="仿宋"/>
          <w:sz w:val="28"/>
          <w:szCs w:val="28"/>
          <w:lang w:val="en-US" w:eastAsia="zh-CN"/>
        </w:rPr>
        <w:t>抄送：各合作银行</w:t>
      </w:r>
    </w:p>
    <w:p w14:paraId="7AF51CD1">
      <w:pPr>
        <w:jc w:val="left"/>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4004F4B5">
      <w:pPr>
        <w:jc w:val="center"/>
        <w:rPr>
          <w:rFonts w:hint="eastAsia" w:ascii="黑体" w:hAnsi="黑体" w:eastAsia="黑体" w:cs="黑体"/>
          <w:b w:val="0"/>
          <w:bCs w:val="0"/>
          <w:sz w:val="28"/>
          <w:szCs w:val="28"/>
        </w:rPr>
      </w:pPr>
      <w:r>
        <w:rPr>
          <w:rFonts w:hint="eastAsia" w:ascii="黑体" w:hAnsi="黑体" w:eastAsia="黑体" w:cs="黑体"/>
          <w:b w:val="0"/>
          <w:bCs w:val="0"/>
          <w:sz w:val="28"/>
          <w:szCs w:val="28"/>
          <w:lang w:eastAsia="zh-CN"/>
        </w:rPr>
        <w:t>菏泽</w:t>
      </w:r>
      <w:r>
        <w:rPr>
          <w:rFonts w:hint="eastAsia" w:ascii="黑体" w:hAnsi="黑体" w:eastAsia="黑体" w:cs="黑体"/>
          <w:b w:val="0"/>
          <w:bCs w:val="0"/>
          <w:sz w:val="28"/>
          <w:szCs w:val="28"/>
        </w:rPr>
        <w:t>市商业性住房贷款转住房公积金</w:t>
      </w:r>
      <w:r>
        <w:rPr>
          <w:rFonts w:hint="eastAsia" w:ascii="黑体" w:hAnsi="黑体" w:eastAsia="黑体" w:cs="黑体"/>
          <w:b w:val="0"/>
          <w:bCs w:val="0"/>
          <w:sz w:val="28"/>
          <w:szCs w:val="28"/>
          <w:lang w:val="en-US" w:eastAsia="zh-CN"/>
        </w:rPr>
        <w:t>组合</w:t>
      </w:r>
      <w:r>
        <w:rPr>
          <w:rFonts w:hint="eastAsia" w:ascii="黑体" w:hAnsi="黑体" w:eastAsia="黑体" w:cs="黑体"/>
          <w:b w:val="0"/>
          <w:bCs w:val="0"/>
          <w:sz w:val="28"/>
          <w:szCs w:val="28"/>
        </w:rPr>
        <w:t>贷款业务银行意见书</w:t>
      </w:r>
    </w:p>
    <w:p w14:paraId="04DBA77C">
      <w:pPr>
        <w:jc w:val="center"/>
        <w:rPr>
          <w:rFonts w:hint="eastAsia" w:ascii="黑体" w:hAnsi="黑体" w:eastAsia="黑体" w:cs="黑体"/>
          <w:b w:val="0"/>
          <w:bCs w:val="0"/>
          <w:sz w:val="28"/>
          <w:szCs w:val="28"/>
        </w:rPr>
      </w:pPr>
      <w:r>
        <w:rPr>
          <w:rFonts w:hint="eastAsia" w:ascii="黑体" w:hAnsi="黑体" w:eastAsia="黑体" w:cs="黑体"/>
          <w:b w:val="0"/>
          <w:bCs w:val="0"/>
          <w:sz w:val="28"/>
          <w:szCs w:val="28"/>
          <w:lang w:eastAsia="zh-CN"/>
        </w:rPr>
        <w:t>（</w:t>
      </w:r>
      <w:r>
        <w:rPr>
          <w:rFonts w:hint="eastAsia" w:ascii="黑体" w:hAnsi="黑体" w:eastAsia="黑体" w:cs="黑体"/>
          <w:b w:val="0"/>
          <w:bCs w:val="0"/>
          <w:sz w:val="28"/>
          <w:szCs w:val="28"/>
          <w:lang w:val="en-US" w:eastAsia="zh-CN"/>
        </w:rPr>
        <w:t>直转模式</w:t>
      </w:r>
      <w:r>
        <w:rPr>
          <w:rFonts w:hint="eastAsia" w:ascii="黑体" w:hAnsi="黑体" w:eastAsia="黑体" w:cs="黑体"/>
          <w:b w:val="0"/>
          <w:bCs w:val="0"/>
          <w:sz w:val="28"/>
          <w:szCs w:val="28"/>
          <w:lang w:eastAsia="zh-CN"/>
        </w:rPr>
        <w:t>）</w:t>
      </w:r>
    </w:p>
    <w:tbl>
      <w:tblPr>
        <w:tblStyle w:val="4"/>
        <w:tblW w:w="9308" w:type="dxa"/>
        <w:tblInd w:w="-10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83"/>
        <w:gridCol w:w="8025"/>
      </w:tblGrid>
      <w:tr w14:paraId="2910E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850" w:hRule="atLeast"/>
        </w:trPr>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5CD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贷款情况</w:t>
            </w:r>
          </w:p>
        </w:tc>
        <w:tc>
          <w:tcPr>
            <w:tcW w:w="8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89AD1">
            <w:pPr>
              <w:keepNext w:val="0"/>
              <w:keepLines w:val="0"/>
              <w:widowControl/>
              <w:suppressLineNumbers w:val="0"/>
              <w:ind w:firstLine="420" w:firstLineChars="20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借款人姓名</w:t>
            </w:r>
            <w:r>
              <w:rPr>
                <w:rStyle w:val="6"/>
                <w:sz w:val="21"/>
                <w:szCs w:val="21"/>
                <w:lang w:val="en-US" w:eastAsia="zh-CN" w:bidi="ar"/>
              </w:rPr>
              <w:t xml:space="preserve">       </w:t>
            </w:r>
            <w:r>
              <w:rPr>
                <w:rStyle w:val="7"/>
                <w:sz w:val="21"/>
                <w:szCs w:val="21"/>
                <w:lang w:val="en-US" w:eastAsia="zh-CN" w:bidi="ar"/>
              </w:rPr>
              <w:t>，身份证号码</w:t>
            </w:r>
            <w:r>
              <w:rPr>
                <w:rStyle w:val="7"/>
                <w:sz w:val="21"/>
                <w:szCs w:val="21"/>
                <w:u w:val="single"/>
                <w:lang w:val="en-US" w:eastAsia="zh-CN" w:bidi="ar"/>
              </w:rPr>
              <w:t xml:space="preserve">                </w:t>
            </w:r>
            <w:r>
              <w:rPr>
                <w:rStyle w:val="7"/>
                <w:sz w:val="21"/>
                <w:szCs w:val="21"/>
                <w:lang w:val="en-US" w:eastAsia="zh-CN" w:bidi="ar"/>
              </w:rPr>
              <w:t>，</w:t>
            </w:r>
            <w:r>
              <w:rPr>
                <w:rStyle w:val="7"/>
                <w:rFonts w:hint="eastAsia"/>
                <w:sz w:val="21"/>
                <w:szCs w:val="21"/>
                <w:lang w:val="en-US" w:eastAsia="zh-CN" w:bidi="ar"/>
              </w:rPr>
              <w:t>于</w:t>
            </w:r>
            <w:r>
              <w:rPr>
                <w:rStyle w:val="7"/>
                <w:rFonts w:hint="eastAsia"/>
                <w:sz w:val="21"/>
                <w:szCs w:val="21"/>
                <w:u w:val="single"/>
                <w:lang w:val="en-US" w:eastAsia="zh-CN" w:bidi="ar"/>
              </w:rPr>
              <w:t xml:space="preserve">     </w:t>
            </w:r>
            <w:r>
              <w:rPr>
                <w:rStyle w:val="7"/>
                <w:rFonts w:hint="eastAsia"/>
                <w:sz w:val="21"/>
                <w:szCs w:val="21"/>
                <w:lang w:val="en-US" w:eastAsia="zh-CN" w:bidi="ar"/>
              </w:rPr>
              <w:t>年</w:t>
            </w:r>
            <w:r>
              <w:rPr>
                <w:rStyle w:val="7"/>
                <w:rFonts w:hint="eastAsia"/>
                <w:sz w:val="21"/>
                <w:szCs w:val="21"/>
                <w:u w:val="single"/>
                <w:lang w:val="en-US" w:eastAsia="zh-CN" w:bidi="ar"/>
              </w:rPr>
              <w:t xml:space="preserve">   </w:t>
            </w:r>
            <w:r>
              <w:rPr>
                <w:rStyle w:val="7"/>
                <w:rFonts w:hint="eastAsia"/>
                <w:sz w:val="21"/>
                <w:szCs w:val="21"/>
                <w:lang w:val="en-US" w:eastAsia="zh-CN" w:bidi="ar"/>
              </w:rPr>
              <w:t>月</w:t>
            </w:r>
            <w:r>
              <w:rPr>
                <w:rStyle w:val="7"/>
                <w:rFonts w:hint="eastAsia"/>
                <w:sz w:val="21"/>
                <w:szCs w:val="21"/>
                <w:u w:val="single"/>
                <w:lang w:val="en-US" w:eastAsia="zh-CN" w:bidi="ar"/>
              </w:rPr>
              <w:t xml:space="preserve">   </w:t>
            </w:r>
            <w:r>
              <w:rPr>
                <w:rStyle w:val="7"/>
                <w:rFonts w:hint="eastAsia"/>
                <w:sz w:val="21"/>
                <w:szCs w:val="21"/>
                <w:lang w:val="en-US" w:eastAsia="zh-CN" w:bidi="ar"/>
              </w:rPr>
              <w:t>日</w:t>
            </w:r>
            <w:r>
              <w:rPr>
                <w:rStyle w:val="7"/>
                <w:sz w:val="21"/>
                <w:szCs w:val="21"/>
                <w:lang w:val="en-US" w:eastAsia="zh-CN" w:bidi="ar"/>
              </w:rPr>
              <w:t>因购买</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lang w:val="en-US" w:eastAsia="zh-CN" w:bidi="ar"/>
              </w:rPr>
              <w:t>(房屋地址)的房屋，在我行办理商业性个人住房贷款</w:t>
            </w:r>
            <w:r>
              <w:rPr>
                <w:rStyle w:val="7"/>
                <w:rFonts w:hint="eastAsia"/>
                <w:sz w:val="21"/>
                <w:szCs w:val="21"/>
                <w:u w:val="single"/>
                <w:lang w:val="en-US" w:eastAsia="zh-CN" w:bidi="ar"/>
              </w:rPr>
              <w:t xml:space="preserve">    </w:t>
            </w:r>
            <w:r>
              <w:rPr>
                <w:rStyle w:val="7"/>
                <w:rFonts w:hint="eastAsia"/>
                <w:sz w:val="21"/>
                <w:szCs w:val="21"/>
                <w:lang w:val="en-US" w:eastAsia="zh-CN" w:bidi="ar"/>
              </w:rPr>
              <w:t>万元</w:t>
            </w:r>
            <w:r>
              <w:rPr>
                <w:rStyle w:val="7"/>
                <w:sz w:val="21"/>
                <w:szCs w:val="21"/>
                <w:lang w:val="en-US" w:eastAsia="zh-CN" w:bidi="ar"/>
              </w:rPr>
              <w:t>，</w:t>
            </w:r>
            <w:r>
              <w:rPr>
                <w:rStyle w:val="7"/>
                <w:rFonts w:hint="eastAsia"/>
                <w:sz w:val="21"/>
                <w:szCs w:val="21"/>
                <w:lang w:val="en-US" w:eastAsia="zh-CN" w:bidi="ar"/>
              </w:rPr>
              <w:t>借款年限</w:t>
            </w:r>
            <w:r>
              <w:rPr>
                <w:rStyle w:val="7"/>
                <w:rFonts w:hint="eastAsia"/>
                <w:sz w:val="21"/>
                <w:szCs w:val="21"/>
                <w:u w:val="single"/>
                <w:lang w:val="en-US" w:eastAsia="zh-CN" w:bidi="ar"/>
              </w:rPr>
              <w:t xml:space="preserve">    </w:t>
            </w:r>
            <w:r>
              <w:rPr>
                <w:rStyle w:val="7"/>
                <w:rFonts w:hint="eastAsia"/>
                <w:sz w:val="21"/>
                <w:szCs w:val="21"/>
                <w:lang w:val="en-US" w:eastAsia="zh-CN" w:bidi="ar"/>
              </w:rPr>
              <w:t>年，</w:t>
            </w:r>
            <w:r>
              <w:rPr>
                <w:rStyle w:val="7"/>
                <w:sz w:val="21"/>
                <w:szCs w:val="21"/>
                <w:lang w:val="en-US" w:eastAsia="zh-CN" w:bidi="ar"/>
              </w:rPr>
              <w:t>借款合同编号：</w:t>
            </w:r>
            <w:r>
              <w:rPr>
                <w:rStyle w:val="7"/>
                <w:sz w:val="21"/>
                <w:szCs w:val="21"/>
                <w:u w:val="single"/>
                <w:lang w:val="en-US" w:eastAsia="zh-CN" w:bidi="ar"/>
              </w:rPr>
              <w:t xml:space="preserve">             </w:t>
            </w:r>
            <w:r>
              <w:rPr>
                <w:rStyle w:val="7"/>
                <w:sz w:val="21"/>
                <w:szCs w:val="21"/>
                <w:lang w:val="en-US" w:eastAsia="zh-CN" w:bidi="ar"/>
              </w:rPr>
              <w:t>，不动产权证号：</w:t>
            </w:r>
            <w:r>
              <w:rPr>
                <w:rStyle w:val="7"/>
                <w:sz w:val="21"/>
                <w:szCs w:val="21"/>
                <w:u w:val="single"/>
                <w:lang w:val="en-US" w:eastAsia="zh-CN" w:bidi="ar"/>
              </w:rPr>
              <w:t xml:space="preserve">             </w:t>
            </w:r>
            <w:r>
              <w:rPr>
                <w:rStyle w:val="7"/>
                <w:sz w:val="21"/>
                <w:szCs w:val="21"/>
                <w:lang w:val="en-US" w:eastAsia="zh-CN" w:bidi="ar"/>
              </w:rPr>
              <w:t>，目前</w:t>
            </w:r>
            <w:r>
              <w:rPr>
                <w:rStyle w:val="7"/>
                <w:rFonts w:hint="eastAsia"/>
                <w:sz w:val="21"/>
                <w:szCs w:val="21"/>
                <w:lang w:val="en-US" w:eastAsia="zh-CN" w:bidi="ar"/>
              </w:rPr>
              <w:t>剩余本金</w:t>
            </w:r>
            <w:r>
              <w:rPr>
                <w:rStyle w:val="7"/>
                <w:sz w:val="21"/>
                <w:szCs w:val="21"/>
                <w:u w:val="single"/>
                <w:lang w:val="en-US" w:eastAsia="zh-CN" w:bidi="ar"/>
              </w:rPr>
              <w:t xml:space="preserve">        </w:t>
            </w:r>
            <w:r>
              <w:rPr>
                <w:rStyle w:val="7"/>
                <w:sz w:val="21"/>
                <w:szCs w:val="21"/>
                <w:lang w:val="en-US" w:eastAsia="zh-CN" w:bidi="ar"/>
              </w:rPr>
              <w:t>元，</w:t>
            </w:r>
            <w:r>
              <w:rPr>
                <w:rStyle w:val="7"/>
                <w:rFonts w:hint="eastAsia"/>
                <w:sz w:val="21"/>
                <w:szCs w:val="21"/>
                <w:lang w:val="en-US" w:eastAsia="zh-CN" w:bidi="ar"/>
              </w:rPr>
              <w:t>申请偿还贷款金额</w:t>
            </w:r>
            <w:r>
              <w:rPr>
                <w:rStyle w:val="7"/>
                <w:rFonts w:hint="eastAsia"/>
                <w:sz w:val="21"/>
                <w:szCs w:val="21"/>
                <w:u w:val="single"/>
                <w:lang w:val="en-US" w:eastAsia="zh-CN" w:bidi="ar"/>
              </w:rPr>
              <w:t xml:space="preserve">         </w:t>
            </w:r>
            <w:r>
              <w:rPr>
                <w:rStyle w:val="7"/>
                <w:sz w:val="21"/>
                <w:szCs w:val="21"/>
                <w:lang w:val="en-US" w:eastAsia="zh-CN" w:bidi="ar"/>
              </w:rPr>
              <w:t>。</w:t>
            </w:r>
          </w:p>
        </w:tc>
      </w:tr>
      <w:tr w14:paraId="557EC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8" w:hRule="atLeast"/>
        </w:trPr>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C39F6">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借款人申请</w:t>
            </w:r>
          </w:p>
        </w:tc>
        <w:tc>
          <w:tcPr>
            <w:tcW w:w="8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0B5B6">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人现申请提前部分偿还上述借款本金、利息及其他应付费用，拟申请“商转组”直转业务，同意菏泽市住房公积金管理中心将公积金贷款资金全部划拨至贵行指定账户中,授权贵行使用公积金贷款资金，提前部分偿还原商贷款本息及其他应付费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本人承诺，已征得原商贷银行同意办理“商转组”直转业务，所涉房屋已办妥正式抵押登记，且产权明晰、未设定除原商贷外其他抵押、未设立居住权、不存在诉讼立案或在途变更情况、无被法院查封或被其他行政手段限制等影响抵押权设立的情形。公积金贷款发放后立即完成提前部分偿还原贷款本息业务，如上述情况不实或因特殊原因致无法在银行规定期限完成提前部分偿还原贷款本息业务，全额退还公积金贷款本金及利息，产生的利息由本人承担，并撤销该笔“商转组”业务。</w:t>
            </w:r>
          </w:p>
          <w:p w14:paraId="25B896FE">
            <w:pPr>
              <w:keepNext w:val="0"/>
              <w:keepLines w:val="0"/>
              <w:widowControl/>
              <w:suppressLineNumbers w:val="0"/>
              <w:wordWrap/>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本人知晓并同意:一、公积金放款当日即开始计息，商贷结清前存在公积金贷款和原商贷各自计息的情况，利息均由本人承担；二、公积金贷款额度不超过商贷剩余本金，向下取千元整数倍(只舍不入)。</w:t>
            </w:r>
          </w:p>
          <w:p w14:paraId="4C2C4895">
            <w:pPr>
              <w:keepNext w:val="0"/>
              <w:keepLines w:val="0"/>
              <w:widowControl/>
              <w:suppressLineNumbers w:val="0"/>
              <w:wordWrap/>
              <w:ind w:firstLine="420" w:firstLineChars="20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申请人(签字手印):</w:t>
            </w:r>
          </w:p>
          <w:p w14:paraId="0247F681">
            <w:pPr>
              <w:keepNext w:val="0"/>
              <w:keepLines w:val="0"/>
              <w:widowControl/>
              <w:suppressLineNumbers w:val="0"/>
              <w:wordWrap w:val="0"/>
              <w:ind w:firstLine="420" w:firstLineChars="200"/>
              <w:jc w:val="righ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 xml:space="preserve">日期:    年   月   日             </w:t>
            </w:r>
          </w:p>
        </w:tc>
      </w:tr>
      <w:tr w14:paraId="0AA46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84" w:hRule="atLeast"/>
        </w:trPr>
        <w:tc>
          <w:tcPr>
            <w:tcW w:w="12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A877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银行意见</w:t>
            </w:r>
          </w:p>
        </w:tc>
        <w:tc>
          <w:tcPr>
            <w:tcW w:w="80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08AD">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经查，上述借款人及贷款信息属实，目前无贷款逾期，且已办理正式抵押登记。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原商贷银行同意借款人使用公积金贷款资金提前部分偿还商业贷款本息及其他应付费用。菏泽市住房公积金管理中心将公积金贷款资金划拨到我行开设的专用账户：</w:t>
            </w:r>
          </w:p>
          <w:p w14:paraId="30539BC7">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账户名称: </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p w14:paraId="2682A0A8">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账号：</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p w14:paraId="0D24DFF5">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开户行:</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p w14:paraId="222D4682">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我行承诺，积极协助借款申请人办理顺位抵押业务，承认菏泽市住房公积金管理中心优先享有对抵押物的受偿权。在公积金贷款资金发放1个工作日内，按约定部分偿还原商贷，并按“组合贷款”要求，继续做好贷后工作。</w:t>
            </w:r>
          </w:p>
          <w:p w14:paraId="3266FD0C">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p>
          <w:p w14:paraId="0472C839">
            <w:pPr>
              <w:keepNext w:val="0"/>
              <w:keepLines w:val="0"/>
              <w:widowControl/>
              <w:suppressLineNumbers w:val="0"/>
              <w:ind w:firstLine="420" w:firstLineChars="200"/>
              <w:jc w:val="left"/>
              <w:textAlignment w:val="center"/>
              <w:rPr>
                <w:rFonts w:hint="default" w:ascii="宋体" w:hAnsi="宋体" w:eastAsia="宋体" w:cs="宋体"/>
                <w:i w:val="0"/>
                <w:iCs w:val="0"/>
                <w:color w:val="000000"/>
                <w:kern w:val="0"/>
                <w:sz w:val="21"/>
                <w:szCs w:val="21"/>
                <w:u w:val="none"/>
                <w:lang w:val="en-US" w:eastAsia="zh-CN" w:bidi="ar"/>
              </w:rPr>
            </w:pPr>
          </w:p>
          <w:p w14:paraId="29F3AA4A">
            <w:pPr>
              <w:keepNext w:val="0"/>
              <w:keepLines w:val="0"/>
              <w:widowControl/>
              <w:suppressLineNumbers w:val="0"/>
              <w:ind w:firstLine="420" w:firstLineChars="20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银行(签章):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经办人(签字):</w:t>
            </w:r>
          </w:p>
          <w:p w14:paraId="675AA0B6">
            <w:pPr>
              <w:keepNext w:val="0"/>
              <w:keepLines w:val="0"/>
              <w:widowControl/>
              <w:suppressLineNumbers w:val="0"/>
              <w:ind w:left="3696" w:leftChars="1760" w:firstLine="210" w:firstLineChars="100"/>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 xml:space="preserve">联系方式: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日期:     年   月   日</w:t>
            </w:r>
          </w:p>
        </w:tc>
      </w:tr>
    </w:tbl>
    <w:p w14:paraId="739F1D7D">
      <w:pPr>
        <w:jc w:val="left"/>
        <w:rPr>
          <w:rFonts w:hint="eastAsia" w:ascii="黑体" w:hAnsi="黑体" w:eastAsia="黑体" w:cs="黑体"/>
          <w:b w:val="0"/>
          <w:bCs w:val="0"/>
          <w:sz w:val="32"/>
          <w:szCs w:val="32"/>
          <w:lang w:val="en-US" w:eastAsia="zh-CN"/>
        </w:rPr>
      </w:pPr>
    </w:p>
    <w:p w14:paraId="459EFCF0">
      <w:pPr>
        <w:jc w:val="left"/>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附件2</w:t>
      </w:r>
    </w:p>
    <w:p w14:paraId="0193AA24">
      <w:pPr>
        <w:jc w:val="center"/>
        <w:rPr>
          <w:rFonts w:hint="eastAsia" w:ascii="黑体" w:hAnsi="黑体" w:eastAsia="黑体" w:cs="黑体"/>
          <w:b w:val="0"/>
          <w:bCs w:val="0"/>
          <w:sz w:val="28"/>
          <w:szCs w:val="28"/>
        </w:rPr>
      </w:pPr>
      <w:r>
        <w:rPr>
          <w:rFonts w:hint="eastAsia" w:ascii="黑体" w:hAnsi="黑体" w:eastAsia="黑体" w:cs="黑体"/>
          <w:b w:val="0"/>
          <w:bCs w:val="0"/>
          <w:sz w:val="28"/>
          <w:szCs w:val="28"/>
          <w:lang w:eastAsia="zh-CN"/>
        </w:rPr>
        <w:t>菏泽</w:t>
      </w:r>
      <w:r>
        <w:rPr>
          <w:rFonts w:hint="eastAsia" w:ascii="黑体" w:hAnsi="黑体" w:eastAsia="黑体" w:cs="黑体"/>
          <w:b w:val="0"/>
          <w:bCs w:val="0"/>
          <w:sz w:val="28"/>
          <w:szCs w:val="28"/>
        </w:rPr>
        <w:t>市商业性住房贷款转住房公积金</w:t>
      </w:r>
      <w:r>
        <w:rPr>
          <w:rFonts w:hint="eastAsia" w:ascii="黑体" w:hAnsi="黑体" w:eastAsia="黑体" w:cs="黑体"/>
          <w:b w:val="0"/>
          <w:bCs w:val="0"/>
          <w:sz w:val="28"/>
          <w:szCs w:val="28"/>
          <w:lang w:val="en-US" w:eastAsia="zh-CN"/>
        </w:rPr>
        <w:t>组合</w:t>
      </w:r>
      <w:r>
        <w:rPr>
          <w:rFonts w:hint="eastAsia" w:ascii="黑体" w:hAnsi="黑体" w:eastAsia="黑体" w:cs="黑体"/>
          <w:b w:val="0"/>
          <w:bCs w:val="0"/>
          <w:sz w:val="28"/>
          <w:szCs w:val="28"/>
        </w:rPr>
        <w:t>贷款业务银行意见书</w:t>
      </w:r>
    </w:p>
    <w:p w14:paraId="06653959">
      <w:pPr>
        <w:jc w:val="center"/>
        <w:rPr>
          <w:rFonts w:hint="eastAsia" w:ascii="黑体" w:hAnsi="黑体" w:eastAsia="黑体" w:cs="黑体"/>
          <w:b/>
          <w:bCs/>
          <w:sz w:val="28"/>
          <w:szCs w:val="28"/>
        </w:rPr>
      </w:pPr>
      <w:r>
        <w:rPr>
          <w:rFonts w:hint="eastAsia" w:ascii="黑体" w:hAnsi="黑体" w:eastAsia="黑体" w:cs="黑体"/>
          <w:b w:val="0"/>
          <w:bCs w:val="0"/>
          <w:sz w:val="28"/>
          <w:szCs w:val="28"/>
          <w:lang w:eastAsia="zh-CN"/>
        </w:rPr>
        <w:t>（</w:t>
      </w:r>
      <w:r>
        <w:rPr>
          <w:rFonts w:hint="eastAsia" w:ascii="黑体" w:hAnsi="黑体" w:eastAsia="黑体" w:cs="黑体"/>
          <w:b w:val="0"/>
          <w:bCs w:val="0"/>
          <w:sz w:val="28"/>
          <w:szCs w:val="28"/>
          <w:lang w:val="en-US" w:eastAsia="zh-CN"/>
        </w:rPr>
        <w:t>非直转模式</w:t>
      </w:r>
      <w:r>
        <w:rPr>
          <w:rFonts w:hint="eastAsia" w:ascii="黑体" w:hAnsi="黑体" w:eastAsia="黑体" w:cs="黑体"/>
          <w:b w:val="0"/>
          <w:bCs w:val="0"/>
          <w:sz w:val="28"/>
          <w:szCs w:val="28"/>
          <w:lang w:eastAsia="zh-CN"/>
        </w:rPr>
        <w:t>）</w:t>
      </w:r>
    </w:p>
    <w:tbl>
      <w:tblPr>
        <w:tblStyle w:val="4"/>
        <w:tblW w:w="9293" w:type="dxa"/>
        <w:tblInd w:w="-10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43"/>
        <w:gridCol w:w="7950"/>
      </w:tblGrid>
      <w:tr w14:paraId="3CC0E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5" w:hRule="atLeast"/>
        </w:trPr>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C8FF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贷款情况</w:t>
            </w:r>
          </w:p>
        </w:tc>
        <w:tc>
          <w:tcPr>
            <w:tcW w:w="7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3DD8">
            <w:pPr>
              <w:keepNext w:val="0"/>
              <w:keepLines w:val="0"/>
              <w:widowControl/>
              <w:suppressLineNumbers w:val="0"/>
              <w:ind w:firstLine="420" w:firstLineChars="20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借款人姓名</w:t>
            </w:r>
            <w:r>
              <w:rPr>
                <w:rStyle w:val="6"/>
                <w:sz w:val="21"/>
                <w:szCs w:val="21"/>
                <w:lang w:val="en-US" w:eastAsia="zh-CN" w:bidi="ar"/>
              </w:rPr>
              <w:t xml:space="preserve">       </w:t>
            </w:r>
            <w:r>
              <w:rPr>
                <w:rStyle w:val="7"/>
                <w:sz w:val="21"/>
                <w:szCs w:val="21"/>
                <w:lang w:val="en-US" w:eastAsia="zh-CN" w:bidi="ar"/>
              </w:rPr>
              <w:t>，身份证号码</w:t>
            </w:r>
            <w:r>
              <w:rPr>
                <w:rStyle w:val="7"/>
                <w:sz w:val="21"/>
                <w:szCs w:val="21"/>
                <w:u w:val="single"/>
                <w:lang w:val="en-US" w:eastAsia="zh-CN" w:bidi="ar"/>
              </w:rPr>
              <w:t xml:space="preserve">                </w:t>
            </w:r>
            <w:r>
              <w:rPr>
                <w:rStyle w:val="7"/>
                <w:sz w:val="21"/>
                <w:szCs w:val="21"/>
                <w:lang w:val="en-US" w:eastAsia="zh-CN" w:bidi="ar"/>
              </w:rPr>
              <w:t>，</w:t>
            </w:r>
            <w:r>
              <w:rPr>
                <w:rStyle w:val="7"/>
                <w:rFonts w:hint="eastAsia"/>
                <w:sz w:val="21"/>
                <w:szCs w:val="21"/>
                <w:lang w:val="en-US" w:eastAsia="zh-CN" w:bidi="ar"/>
              </w:rPr>
              <w:t>于</w:t>
            </w:r>
            <w:r>
              <w:rPr>
                <w:rStyle w:val="7"/>
                <w:rFonts w:hint="eastAsia"/>
                <w:sz w:val="21"/>
                <w:szCs w:val="21"/>
                <w:u w:val="single"/>
                <w:lang w:val="en-US" w:eastAsia="zh-CN" w:bidi="ar"/>
              </w:rPr>
              <w:t xml:space="preserve">    </w:t>
            </w:r>
            <w:r>
              <w:rPr>
                <w:rStyle w:val="7"/>
                <w:rFonts w:hint="eastAsia"/>
                <w:sz w:val="21"/>
                <w:szCs w:val="21"/>
                <w:lang w:val="en-US" w:eastAsia="zh-CN" w:bidi="ar"/>
              </w:rPr>
              <w:t>年</w:t>
            </w:r>
            <w:r>
              <w:rPr>
                <w:rStyle w:val="7"/>
                <w:rFonts w:hint="eastAsia"/>
                <w:sz w:val="21"/>
                <w:szCs w:val="21"/>
                <w:u w:val="single"/>
                <w:lang w:val="en-US" w:eastAsia="zh-CN" w:bidi="ar"/>
              </w:rPr>
              <w:t xml:space="preserve">   </w:t>
            </w:r>
            <w:r>
              <w:rPr>
                <w:rStyle w:val="7"/>
                <w:rFonts w:hint="eastAsia"/>
                <w:sz w:val="21"/>
                <w:szCs w:val="21"/>
                <w:lang w:val="en-US" w:eastAsia="zh-CN" w:bidi="ar"/>
              </w:rPr>
              <w:t>月</w:t>
            </w:r>
            <w:r>
              <w:rPr>
                <w:rStyle w:val="7"/>
                <w:rFonts w:hint="eastAsia"/>
                <w:sz w:val="21"/>
                <w:szCs w:val="21"/>
                <w:u w:val="single"/>
                <w:lang w:val="en-US" w:eastAsia="zh-CN" w:bidi="ar"/>
              </w:rPr>
              <w:t xml:space="preserve">   </w:t>
            </w:r>
            <w:r>
              <w:rPr>
                <w:rStyle w:val="7"/>
                <w:rFonts w:hint="eastAsia"/>
                <w:sz w:val="21"/>
                <w:szCs w:val="21"/>
                <w:lang w:val="en-US" w:eastAsia="zh-CN" w:bidi="ar"/>
              </w:rPr>
              <w:t>日</w:t>
            </w:r>
            <w:r>
              <w:rPr>
                <w:rStyle w:val="7"/>
                <w:sz w:val="21"/>
                <w:szCs w:val="21"/>
                <w:lang w:val="en-US" w:eastAsia="zh-CN" w:bidi="ar"/>
              </w:rPr>
              <w:t>因购买</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lang w:val="en-US" w:eastAsia="zh-CN" w:bidi="ar"/>
              </w:rPr>
              <w:t>(房屋地址)的房屋，在我行办理商业性个人住房贷款</w:t>
            </w:r>
            <w:r>
              <w:rPr>
                <w:rStyle w:val="7"/>
                <w:rFonts w:hint="eastAsia"/>
                <w:sz w:val="21"/>
                <w:szCs w:val="21"/>
                <w:u w:val="single"/>
                <w:lang w:val="en-US" w:eastAsia="zh-CN" w:bidi="ar"/>
              </w:rPr>
              <w:t xml:space="preserve">    </w:t>
            </w:r>
            <w:r>
              <w:rPr>
                <w:rStyle w:val="7"/>
                <w:rFonts w:hint="eastAsia"/>
                <w:sz w:val="21"/>
                <w:szCs w:val="21"/>
                <w:lang w:val="en-US" w:eastAsia="zh-CN" w:bidi="ar"/>
              </w:rPr>
              <w:t>万元</w:t>
            </w:r>
            <w:r>
              <w:rPr>
                <w:rStyle w:val="7"/>
                <w:sz w:val="21"/>
                <w:szCs w:val="21"/>
                <w:lang w:val="en-US" w:eastAsia="zh-CN" w:bidi="ar"/>
              </w:rPr>
              <w:t>，</w:t>
            </w:r>
            <w:r>
              <w:rPr>
                <w:rStyle w:val="7"/>
                <w:rFonts w:hint="eastAsia"/>
                <w:sz w:val="21"/>
                <w:szCs w:val="21"/>
                <w:lang w:val="en-US" w:eastAsia="zh-CN" w:bidi="ar"/>
              </w:rPr>
              <w:t>借款年限</w:t>
            </w:r>
            <w:r>
              <w:rPr>
                <w:rStyle w:val="7"/>
                <w:rFonts w:hint="eastAsia"/>
                <w:sz w:val="21"/>
                <w:szCs w:val="21"/>
                <w:u w:val="single"/>
                <w:lang w:val="en-US" w:eastAsia="zh-CN" w:bidi="ar"/>
              </w:rPr>
              <w:t xml:space="preserve">    </w:t>
            </w:r>
            <w:r>
              <w:rPr>
                <w:rStyle w:val="7"/>
                <w:rFonts w:hint="eastAsia"/>
                <w:sz w:val="21"/>
                <w:szCs w:val="21"/>
                <w:lang w:val="en-US" w:eastAsia="zh-CN" w:bidi="ar"/>
              </w:rPr>
              <w:t>年，</w:t>
            </w:r>
            <w:r>
              <w:rPr>
                <w:rStyle w:val="7"/>
                <w:sz w:val="21"/>
                <w:szCs w:val="21"/>
                <w:lang w:val="en-US" w:eastAsia="zh-CN" w:bidi="ar"/>
              </w:rPr>
              <w:t>借款合同编号：</w:t>
            </w:r>
            <w:r>
              <w:rPr>
                <w:rStyle w:val="7"/>
                <w:sz w:val="21"/>
                <w:szCs w:val="21"/>
                <w:u w:val="single"/>
                <w:lang w:val="en-US" w:eastAsia="zh-CN" w:bidi="ar"/>
              </w:rPr>
              <w:t xml:space="preserve">        </w:t>
            </w:r>
            <w:r>
              <w:rPr>
                <w:rStyle w:val="7"/>
                <w:rFonts w:hint="eastAsia"/>
                <w:sz w:val="21"/>
                <w:szCs w:val="21"/>
                <w:u w:val="single"/>
                <w:lang w:val="en-US" w:eastAsia="zh-CN" w:bidi="ar"/>
              </w:rPr>
              <w:t xml:space="preserve">    </w:t>
            </w:r>
            <w:r>
              <w:rPr>
                <w:rStyle w:val="7"/>
                <w:sz w:val="21"/>
                <w:szCs w:val="21"/>
                <w:u w:val="single"/>
                <w:lang w:val="en-US" w:eastAsia="zh-CN" w:bidi="ar"/>
              </w:rPr>
              <w:t xml:space="preserve">     </w:t>
            </w:r>
            <w:r>
              <w:rPr>
                <w:rStyle w:val="7"/>
                <w:sz w:val="21"/>
                <w:szCs w:val="21"/>
                <w:lang w:val="en-US" w:eastAsia="zh-CN" w:bidi="ar"/>
              </w:rPr>
              <w:t>，不动产权证号：</w:t>
            </w:r>
            <w:r>
              <w:rPr>
                <w:rStyle w:val="7"/>
                <w:sz w:val="21"/>
                <w:szCs w:val="21"/>
                <w:u w:val="single"/>
                <w:lang w:val="en-US" w:eastAsia="zh-CN" w:bidi="ar"/>
              </w:rPr>
              <w:t xml:space="preserve">             </w:t>
            </w:r>
            <w:r>
              <w:rPr>
                <w:rStyle w:val="7"/>
                <w:sz w:val="21"/>
                <w:szCs w:val="21"/>
                <w:lang w:val="en-US" w:eastAsia="zh-CN" w:bidi="ar"/>
              </w:rPr>
              <w:t>，目前</w:t>
            </w:r>
            <w:r>
              <w:rPr>
                <w:rStyle w:val="7"/>
                <w:rFonts w:hint="eastAsia"/>
                <w:sz w:val="21"/>
                <w:szCs w:val="21"/>
                <w:lang w:val="en-US" w:eastAsia="zh-CN" w:bidi="ar"/>
              </w:rPr>
              <w:t>剩余本金</w:t>
            </w:r>
            <w:r>
              <w:rPr>
                <w:rStyle w:val="7"/>
                <w:sz w:val="21"/>
                <w:szCs w:val="21"/>
                <w:u w:val="single"/>
                <w:lang w:val="en-US" w:eastAsia="zh-CN" w:bidi="ar"/>
              </w:rPr>
              <w:t xml:space="preserve">        </w:t>
            </w:r>
            <w:r>
              <w:rPr>
                <w:rStyle w:val="7"/>
                <w:sz w:val="21"/>
                <w:szCs w:val="21"/>
                <w:lang w:val="en-US" w:eastAsia="zh-CN" w:bidi="ar"/>
              </w:rPr>
              <w:t>元。</w:t>
            </w:r>
          </w:p>
        </w:tc>
      </w:tr>
      <w:tr w14:paraId="39216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66C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借款人申请</w:t>
            </w:r>
          </w:p>
        </w:tc>
        <w:tc>
          <w:tcPr>
            <w:tcW w:w="7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6E7D">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人现申请提前全部偿还上述借款本金、利息及其他应付费用，拟申请“商转组”非直转业务，同意贷款差额部分自筹资金预存至贵行指定账户或个人账户，并同意菏泽市住房公积金管理中心将公积金贷款资金全部划拨至贵行指定账户中,授权贵行使用公积金贷款资金和自筹预存资金一并结清贷款本息及其他应付费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本人承诺，已征得原商贷银行同意办理“商转组”非直转业务，所涉房屋已办妥正式抵押登记，且产权明晰、未设定除原商贷外其他抵押、未设立居住权、不存在诉讼立案或在途变更情况、无被法院查封或被其他行政手段限制等影响抵押权设立的情形。公积金组合贷款发放后立即全额结清原商贷并配合银行注销原抵押权登记，如上述情况不实或因特殊原因致无法在银行规定期限内结清贷款和撤销原抵押的，全额退还公积金贷款本金及利息，产生的利息由本人承担，可直接使用预存资金抵扣，并撤销该笔转贷业务。</w:t>
            </w:r>
          </w:p>
          <w:p w14:paraId="395B3097">
            <w:pPr>
              <w:keepNext w:val="0"/>
              <w:keepLines w:val="0"/>
              <w:widowControl/>
              <w:suppressLineNumbers w:val="0"/>
              <w:wordWrap/>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人知晓并同意:一、预存资金存入银行专用账户的，存入期间不计息，根据银行核算结果，超额预存部分资金(商贷余额本息与转贷额度差额部分+其它应付费用)，待原商贷结清后再将超额部分返还；二、公积金放款当日即开始计息，商贷结清前存在公积金贷款和原商贷双向计息的情况，利息均由本人承担；三、公积金贷款额度不超过商贷剩余本金，向下取千元整数倍(只舍不入)。</w:t>
            </w:r>
          </w:p>
          <w:p w14:paraId="6B93FABF">
            <w:pPr>
              <w:keepNext w:val="0"/>
              <w:keepLines w:val="0"/>
              <w:widowControl/>
              <w:suppressLineNumbers w:val="0"/>
              <w:wordWrap/>
              <w:ind w:firstLine="420" w:firstLineChars="20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申请人(签字手印):</w:t>
            </w:r>
          </w:p>
          <w:p w14:paraId="743258D5">
            <w:pPr>
              <w:keepNext w:val="0"/>
              <w:keepLines w:val="0"/>
              <w:widowControl/>
              <w:suppressLineNumbers w:val="0"/>
              <w:wordWrap w:val="0"/>
              <w:ind w:firstLine="420" w:firstLineChars="200"/>
              <w:jc w:val="right"/>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 xml:space="preserve">日期:    年   月   日             </w:t>
            </w:r>
          </w:p>
        </w:tc>
      </w:tr>
      <w:tr w14:paraId="19A5E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0" w:hRule="atLeast"/>
        </w:trPr>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A571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银行意见</w:t>
            </w:r>
          </w:p>
        </w:tc>
        <w:tc>
          <w:tcPr>
            <w:tcW w:w="79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ECC5C">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经查，上述借款人及贷款信息属实，目前无贷款逾期，且已办理正式抵押登记。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原商贷银行同意使用公积金贷款资金和借款人自筹预存资金提前偿还商业贷款全部贷款本息及其他应付费用。菏泽市住房公积金管理中心将公积金贷款资金划拨到我行开设的专用账户：</w:t>
            </w:r>
          </w:p>
          <w:p w14:paraId="758D2510">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账户名称: </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p w14:paraId="30ED3C58">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账号：</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p w14:paraId="509D80C4">
            <w:pPr>
              <w:keepNext w:val="0"/>
              <w:keepLines w:val="0"/>
              <w:widowControl/>
              <w:suppressLineNumbers w:val="0"/>
              <w:ind w:firstLine="420" w:firstLineChars="20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开户行:</w:t>
            </w:r>
            <w:r>
              <w:rPr>
                <w:rFonts w:hint="eastAsia" w:ascii="宋体" w:hAnsi="宋体" w:eastAsia="宋体" w:cs="宋体"/>
                <w:i w:val="0"/>
                <w:iCs w:val="0"/>
                <w:color w:val="000000"/>
                <w:kern w:val="0"/>
                <w:sz w:val="21"/>
                <w:szCs w:val="21"/>
                <w:u w:val="singl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t>。</w:t>
            </w:r>
          </w:p>
          <w:p w14:paraId="1D6F4454">
            <w:pPr>
              <w:keepNext w:val="0"/>
              <w:keepLines w:val="0"/>
              <w:widowControl/>
              <w:suppressLineNumbers w:val="0"/>
              <w:ind w:firstLine="420" w:firstLineChars="200"/>
              <w:jc w:val="left"/>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我行承诺在公积金贷款资金发放1个工作日内结清原商贷，于10个工作日内办结房产原抵押权注销手续，并向公积金中心推送《结清撤押证明》。我行负责与原商贷银行支行的沟通协调，如未在规定时限内结清原商贷并撤销抵押，由我行承担一切责任。</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w:t>
            </w:r>
          </w:p>
          <w:p w14:paraId="5B1E5FAC">
            <w:pPr>
              <w:keepNext w:val="0"/>
              <w:keepLines w:val="0"/>
              <w:widowControl/>
              <w:suppressLineNumbers w:val="0"/>
              <w:ind w:firstLine="420" w:firstLineChars="20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银行(签章):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经办人(签字):</w:t>
            </w:r>
          </w:p>
          <w:p w14:paraId="6291019B">
            <w:pPr>
              <w:keepNext w:val="0"/>
              <w:keepLines w:val="0"/>
              <w:widowControl/>
              <w:suppressLineNumbers w:val="0"/>
              <w:ind w:left="3696" w:leftChars="1760" w:firstLine="210" w:firstLineChars="100"/>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 xml:space="preserve">联系方式: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日期:     年   月   日</w:t>
            </w:r>
          </w:p>
        </w:tc>
      </w:tr>
    </w:tbl>
    <w:p w14:paraId="39CDFACB">
      <w:pPr>
        <w:jc w:val="left"/>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附件3</w:t>
      </w:r>
    </w:p>
    <w:p w14:paraId="682FA9EF">
      <w:pPr>
        <w:jc w:val="cente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商转组合合作银行经办网点及联系方式</w:t>
      </w:r>
    </w:p>
    <w:tbl>
      <w:tblPr>
        <w:tblStyle w:val="4"/>
        <w:tblW w:w="878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203"/>
        <w:gridCol w:w="780"/>
        <w:gridCol w:w="3750"/>
        <w:gridCol w:w="2055"/>
      </w:tblGrid>
      <w:tr w14:paraId="3CE5D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738E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公积金管理部</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AF42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37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D85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合作银行（经办网点）名称</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82DC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联系电话</w:t>
            </w:r>
          </w:p>
        </w:tc>
      </w:tr>
      <w:tr w14:paraId="40AB8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FDC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市直管理部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0530-5170850</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牡丹区管理部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0530-5293390</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鲁西新区管理部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0530-5389955</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6AD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DD0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D0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0530-5696953</w:t>
            </w:r>
          </w:p>
        </w:tc>
      </w:tr>
      <w:tr w14:paraId="46B17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1967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91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62CA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中国工商银行牡丹支行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CA0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0530-5696813</w:t>
            </w:r>
          </w:p>
        </w:tc>
      </w:tr>
      <w:tr w14:paraId="75907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EF02A">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298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C04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中国工商银行菏泽鲁西新区支行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9A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0530-5702305</w:t>
            </w:r>
          </w:p>
        </w:tc>
      </w:tr>
      <w:tr w14:paraId="26227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0AC6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0C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AB0B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中国农业银行开发区支行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064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0530-5326631</w:t>
            </w:r>
          </w:p>
        </w:tc>
      </w:tr>
      <w:tr w14:paraId="00E2C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92C2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1F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9C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中国农业银行牡丹支行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49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0530-2529581</w:t>
            </w:r>
          </w:p>
        </w:tc>
      </w:tr>
      <w:tr w14:paraId="3676F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B211B">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57E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083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6A1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0530-2529971</w:t>
            </w:r>
          </w:p>
        </w:tc>
      </w:tr>
      <w:tr w14:paraId="2944E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8F0D1">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247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35F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A2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0530-7708237，7708228</w:t>
            </w:r>
          </w:p>
        </w:tc>
      </w:tr>
      <w:tr w14:paraId="72D06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E3A8DF">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8A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832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中国银行牡丹支行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DB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0530-5563886</w:t>
            </w:r>
          </w:p>
        </w:tc>
      </w:tr>
      <w:tr w14:paraId="42223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45F1C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EF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A65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167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0530-5912502</w:t>
            </w:r>
          </w:p>
        </w:tc>
      </w:tr>
      <w:tr w14:paraId="1ACF8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8412A">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813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D919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4F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0530-5876526</w:t>
            </w:r>
          </w:p>
        </w:tc>
      </w:tr>
      <w:tr w14:paraId="5C883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EB537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01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3ED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交通银行菏泽分行牡丹支行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DB0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0530-5876592</w:t>
            </w:r>
          </w:p>
        </w:tc>
      </w:tr>
      <w:tr w14:paraId="548F4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63522">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038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18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交通银行菏泽分行鲁西新区支行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C9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0530-5876553</w:t>
            </w:r>
          </w:p>
        </w:tc>
      </w:tr>
      <w:tr w14:paraId="66461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E53A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0D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6CF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邮储银行牡丹区支行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BFE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0530-5263021</w:t>
            </w:r>
          </w:p>
        </w:tc>
      </w:tr>
      <w:tr w14:paraId="74F6A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DC95A">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8CC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B8C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B6F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0530-5869316</w:t>
            </w:r>
          </w:p>
        </w:tc>
      </w:tr>
      <w:tr w14:paraId="3E3D0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4E64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113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4808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兴业银行菏泽分行营业部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774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0530-5239567</w:t>
            </w:r>
          </w:p>
        </w:tc>
      </w:tr>
      <w:tr w14:paraId="79148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9B7F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9F4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C50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恒丰银行菏泽分行营业部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7E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0530-7088723</w:t>
            </w:r>
          </w:p>
        </w:tc>
      </w:tr>
      <w:tr w14:paraId="74822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AD718">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47F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95A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A3A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0530-5829519</w:t>
            </w:r>
          </w:p>
        </w:tc>
      </w:tr>
      <w:tr w14:paraId="4921B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81D70">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E67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DA1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4FD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0530-5267567</w:t>
            </w:r>
          </w:p>
        </w:tc>
      </w:tr>
      <w:tr w14:paraId="394A4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EA04C">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26F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9C37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莱商银行菏泽双阳小微支行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53D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0530-5810585</w:t>
            </w:r>
          </w:p>
        </w:tc>
      </w:tr>
      <w:tr w14:paraId="3CC13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1B5F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6F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BE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莱商银行牡丹支行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95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0530-5516016</w:t>
            </w:r>
          </w:p>
        </w:tc>
      </w:tr>
      <w:tr w14:paraId="4EEF1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7ACD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A4C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125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济宁银行菏泽分行营业部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40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0530-5869022</w:t>
            </w:r>
          </w:p>
        </w:tc>
      </w:tr>
      <w:tr w14:paraId="264C9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E4305">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961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F0C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济宁银行牡丹支行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7C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0530-5869069</w:t>
            </w:r>
          </w:p>
        </w:tc>
      </w:tr>
      <w:tr w14:paraId="1832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559E88">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CE7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E7D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枣庄银行菏泽分行营业部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C26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0530-5709216</w:t>
            </w:r>
          </w:p>
        </w:tc>
      </w:tr>
      <w:tr w14:paraId="60805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2BBFE">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4B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EAE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枣庄银行菏泽分行中华路牡丹小微支行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2D0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0530-5709236</w:t>
            </w:r>
          </w:p>
        </w:tc>
      </w:tr>
      <w:tr w14:paraId="13A52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17198">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369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18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青岛银行菏泽分行营业部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D0E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0530-3696523</w:t>
            </w:r>
          </w:p>
        </w:tc>
      </w:tr>
      <w:tr w14:paraId="077B1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A0C4B">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7E6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394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齐鲁银行菏泽分行营业部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403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0530-5898015</w:t>
            </w:r>
          </w:p>
        </w:tc>
      </w:tr>
      <w:tr w14:paraId="346FA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A1F52">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5B9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898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威海银行菏泽分行营业部</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B9E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0530-5108017</w:t>
            </w:r>
          </w:p>
        </w:tc>
      </w:tr>
      <w:tr w14:paraId="1F591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9"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8CBD6">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04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52A9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菏泽农村商业银行股份有限公司华英路支行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EF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0530-5360688</w:t>
            </w:r>
          </w:p>
        </w:tc>
      </w:tr>
      <w:tr w14:paraId="45800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057A9">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098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D66C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菏泽农村商业银行股份有限公司百花园支行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48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0530-5629431</w:t>
            </w:r>
          </w:p>
        </w:tc>
      </w:tr>
      <w:tr w14:paraId="5E9B9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C9E8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D9E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69A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菏泽农村商业银行股份有限公司菏商路支行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0E5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0530-5186000</w:t>
            </w:r>
          </w:p>
        </w:tc>
      </w:tr>
      <w:tr w14:paraId="1DC59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4"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EC4E9">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285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939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菏泽农村商业银行股份有限公司西城支行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EE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0530-5628077</w:t>
            </w:r>
          </w:p>
        </w:tc>
      </w:tr>
      <w:tr w14:paraId="5DD75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E9BDD">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7DB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7A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菏泽农村商业银行股份有限公司振兴支行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9A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0530-5625146</w:t>
            </w:r>
          </w:p>
        </w:tc>
      </w:tr>
      <w:tr w14:paraId="27756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29043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曹县管理部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0530-3728866</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7E3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E2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005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0530-3213924</w:t>
            </w:r>
          </w:p>
        </w:tc>
      </w:tr>
      <w:tr w14:paraId="049E8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5A90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C9D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54C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239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0530-2528200</w:t>
            </w:r>
          </w:p>
        </w:tc>
      </w:tr>
      <w:tr w14:paraId="458BC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8A9A7F">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BB4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C3E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18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0530-3636112</w:t>
            </w:r>
          </w:p>
        </w:tc>
      </w:tr>
      <w:tr w14:paraId="70037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27F19">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DF0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DF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97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0530-3213613</w:t>
            </w:r>
          </w:p>
        </w:tc>
      </w:tr>
      <w:tr w14:paraId="5476F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9BC02">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F09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AC5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BD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0530-3211169</w:t>
            </w:r>
          </w:p>
        </w:tc>
      </w:tr>
      <w:tr w14:paraId="7AF52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0BDF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714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1AB6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威海银行曹县支行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A86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0530-3829699</w:t>
            </w:r>
          </w:p>
        </w:tc>
      </w:tr>
      <w:tr w14:paraId="3290C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1A9C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69C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700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93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0530-3785556</w:t>
            </w:r>
          </w:p>
        </w:tc>
      </w:tr>
      <w:tr w14:paraId="383A3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0D6D0">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3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0C5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济宁银行曹县支行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2A0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0530-3820011</w:t>
            </w:r>
          </w:p>
        </w:tc>
      </w:tr>
      <w:tr w14:paraId="10E2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C8DBD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定陶管理部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0530-2112329</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626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4BC1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中国工商银行定陶支行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A8E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0530-2225139</w:t>
            </w:r>
          </w:p>
        </w:tc>
      </w:tr>
      <w:tr w14:paraId="15C63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8E7899">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C51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1A4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中国农业银行定陶支行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860C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0530-2123389</w:t>
            </w:r>
          </w:p>
        </w:tc>
      </w:tr>
      <w:tr w14:paraId="423EB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B977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67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50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中国银行定陶支行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E19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0530-2212201</w:t>
            </w:r>
          </w:p>
        </w:tc>
      </w:tr>
      <w:tr w14:paraId="3D1E8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3EAA8">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8A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7C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中国建设银行定陶支行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B2B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0530-2250596</w:t>
            </w:r>
          </w:p>
        </w:tc>
      </w:tr>
      <w:tr w14:paraId="53BA1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40DF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B1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5FFB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邮政储蓄银行定陶区支行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187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0530-2213877</w:t>
            </w:r>
          </w:p>
        </w:tc>
      </w:tr>
      <w:tr w14:paraId="611FA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58691">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1F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72E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莱商银行定陶支行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8B0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0530-2299255</w:t>
            </w:r>
          </w:p>
        </w:tc>
      </w:tr>
      <w:tr w14:paraId="57EC4B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C077B4">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成武管理部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0530-8812329</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A44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3A5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中国工商银行成武支行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B179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0530-8636160</w:t>
            </w:r>
          </w:p>
        </w:tc>
      </w:tr>
      <w:tr w14:paraId="23E9B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006B1">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8B4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5E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中国农业银行成武支行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9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0530-2528165</w:t>
            </w:r>
          </w:p>
        </w:tc>
      </w:tr>
      <w:tr w14:paraId="372ED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8C741">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FC1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696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中国银行成武支行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7FC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0530-7622215</w:t>
            </w:r>
          </w:p>
        </w:tc>
      </w:tr>
      <w:tr w14:paraId="00BFB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15AA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E0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0D5E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中国建设银行成武支行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FBC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0530-8633698</w:t>
            </w:r>
          </w:p>
        </w:tc>
      </w:tr>
      <w:tr w14:paraId="666A1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2AA4CC">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05A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B9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邮储银行成武县支行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679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0530-8613125</w:t>
            </w:r>
          </w:p>
        </w:tc>
      </w:tr>
      <w:tr w14:paraId="0B017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705CC">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785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4B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莱商银行成武支行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71A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0530-8856888</w:t>
            </w:r>
          </w:p>
        </w:tc>
      </w:tr>
      <w:tr w14:paraId="7BE23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046A0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郓城管理部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0530-3628903</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909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A7A2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3A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0530-7791986</w:t>
            </w:r>
          </w:p>
        </w:tc>
      </w:tr>
      <w:tr w14:paraId="2CE43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0469EB">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9F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707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4C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0530-2529677</w:t>
            </w:r>
          </w:p>
        </w:tc>
      </w:tr>
      <w:tr w14:paraId="5BD13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3277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A7F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1C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FF9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0530-6510053</w:t>
            </w:r>
          </w:p>
        </w:tc>
      </w:tr>
      <w:tr w14:paraId="7354F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2CF380">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833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C36B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B77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0530-6521746</w:t>
            </w:r>
          </w:p>
        </w:tc>
      </w:tr>
      <w:tr w14:paraId="7C094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CAA92">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EF8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864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邮储银行郓城县支行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7B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0530-6975111</w:t>
            </w:r>
          </w:p>
        </w:tc>
      </w:tr>
      <w:tr w14:paraId="419FE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9CA2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C0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6918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9F5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0530-6880021</w:t>
            </w:r>
          </w:p>
        </w:tc>
      </w:tr>
      <w:tr w14:paraId="1BD93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45612">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BD5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BD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枣庄银行郓城支行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427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0530-6525788</w:t>
            </w:r>
          </w:p>
        </w:tc>
      </w:tr>
      <w:tr w14:paraId="48B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76E6C">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26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FA59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C6D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0530-6935566</w:t>
            </w:r>
          </w:p>
        </w:tc>
      </w:tr>
      <w:tr w14:paraId="70322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E42E0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9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74D7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济宁银行郓城支行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597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0530-6716000</w:t>
            </w:r>
          </w:p>
        </w:tc>
      </w:tr>
      <w:tr w14:paraId="7B8D2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98DA9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鄄城管理部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0530-2412329</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62F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CB0C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中国工商银行鄄城支行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4AA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0530-2429006</w:t>
            </w:r>
          </w:p>
        </w:tc>
      </w:tr>
      <w:tr w14:paraId="0C973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BFB30">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C14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1B3A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中国农业银行鄄城支行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0C4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0530-2529819</w:t>
            </w:r>
          </w:p>
        </w:tc>
      </w:tr>
      <w:tr w14:paraId="5D6F0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A4778">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597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057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中国银行鄄城支行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54B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0530-2420225</w:t>
            </w:r>
          </w:p>
        </w:tc>
      </w:tr>
      <w:tr w14:paraId="0A815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3D9FE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F3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2512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中国建设银行鄄城支行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9E7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0530-2401139</w:t>
            </w:r>
          </w:p>
        </w:tc>
      </w:tr>
      <w:tr w14:paraId="2FACD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20A1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44A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DA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邮储银行鄄城县支行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FE7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0530-2808555</w:t>
            </w:r>
          </w:p>
        </w:tc>
      </w:tr>
      <w:tr w14:paraId="75B99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BDDFA">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610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4ABE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莱商银行鄄城支行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F6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0530-2466995</w:t>
            </w:r>
          </w:p>
        </w:tc>
      </w:tr>
      <w:tr w14:paraId="2F8CD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B63F9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巨野管理部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0530-8196788</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95E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F2C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中国工商银行巨野支行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1B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0530-8013911</w:t>
            </w:r>
          </w:p>
        </w:tc>
      </w:tr>
      <w:tr w14:paraId="3460B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8CE50">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4A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EA8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中国农业银行巨野支行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D81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0530-8312326</w:t>
            </w:r>
          </w:p>
        </w:tc>
      </w:tr>
      <w:tr w14:paraId="3C0FE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4A8E7">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BAD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9329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中国银行巨野支行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E8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0530-8210988</w:t>
            </w:r>
          </w:p>
        </w:tc>
      </w:tr>
      <w:tr w14:paraId="4F7E9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87748">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92A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F849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中国建设银行巨野支行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83D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0530-8317716</w:t>
            </w:r>
          </w:p>
        </w:tc>
      </w:tr>
      <w:tr w14:paraId="68337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DDD75">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76F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44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邮储银行巨野县支行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A8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0530-8010860</w:t>
            </w:r>
          </w:p>
        </w:tc>
      </w:tr>
      <w:tr w14:paraId="2EBB3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5CA6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BE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90C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莱商银行巨野支行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775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0530-8160203</w:t>
            </w:r>
          </w:p>
        </w:tc>
      </w:tr>
      <w:tr w14:paraId="50C50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0F7E1">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F56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4B5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济宁银行巨野支行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BDA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0530-8228000</w:t>
            </w:r>
          </w:p>
        </w:tc>
      </w:tr>
      <w:tr w14:paraId="30C91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BFB1B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单县管理部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0530-7391700</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7F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A6B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中国工商银行单县支行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AD1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0530-4668396</w:t>
            </w:r>
          </w:p>
        </w:tc>
      </w:tr>
      <w:tr w14:paraId="7FCC8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9279AE">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354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8F6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中国农业银行单县支行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F22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0530-2529375</w:t>
            </w:r>
          </w:p>
        </w:tc>
      </w:tr>
      <w:tr w14:paraId="7539B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400B3">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784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7A4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中国建设银行单县支行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025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0530-4671200</w:t>
            </w:r>
          </w:p>
        </w:tc>
      </w:tr>
      <w:tr w14:paraId="6CFEB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DE71D">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9C7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D92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邮储银行单县支行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14C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0530-4657806</w:t>
            </w:r>
          </w:p>
        </w:tc>
      </w:tr>
      <w:tr w14:paraId="3C1AA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8707D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D19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EFDC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莱商银行单县支行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6C1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0530-4682299</w:t>
            </w:r>
          </w:p>
        </w:tc>
      </w:tr>
      <w:tr w14:paraId="1053A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B61E">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478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A04A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济宁银行单县支行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9BC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0530-4688907</w:t>
            </w:r>
          </w:p>
        </w:tc>
      </w:tr>
      <w:tr w14:paraId="17C66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51187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东明管理部</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0530-7233005</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099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FE9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中国工商银行东明支行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98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0530-7311124</w:t>
            </w:r>
          </w:p>
        </w:tc>
      </w:tr>
      <w:tr w14:paraId="1A021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4EEC84">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70E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23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中国建设银行东明支行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E8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0530-7270667</w:t>
            </w:r>
          </w:p>
        </w:tc>
      </w:tr>
      <w:tr w14:paraId="521F9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8B0A9">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31B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EFA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中国银行东明支行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A9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0530-7395280</w:t>
            </w:r>
          </w:p>
        </w:tc>
      </w:tr>
      <w:tr w14:paraId="3A0AF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31F4AC">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258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6DB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中国农业银行东明支行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486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0530-2528291</w:t>
            </w:r>
          </w:p>
        </w:tc>
      </w:tr>
      <w:tr w14:paraId="13539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F51F9B">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84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45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邮储银行东明支行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C76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0530-7316588</w:t>
            </w:r>
          </w:p>
        </w:tc>
      </w:tr>
      <w:tr w14:paraId="7CACF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22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4B116">
            <w:pPr>
              <w:jc w:val="center"/>
              <w:rPr>
                <w:rFonts w:hint="eastAsia" w:ascii="宋体" w:hAnsi="宋体" w:eastAsia="宋体" w:cs="宋体"/>
                <w:i w:val="0"/>
                <w:iCs w:val="0"/>
                <w:color w:val="000000"/>
                <w:sz w:val="28"/>
                <w:szCs w:val="28"/>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D84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FA7C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莱商银行东明支行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90A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0530-7669090</w:t>
            </w:r>
          </w:p>
        </w:tc>
      </w:tr>
      <w:tr w14:paraId="2CD1F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29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E9095F">
            <w:pPr>
              <w:keepNext w:val="0"/>
              <w:keepLines w:val="0"/>
              <w:widowControl/>
              <w:suppressLineNumbers w:val="0"/>
              <w:jc w:val="center"/>
              <w:textAlignment w:val="center"/>
              <w:rPr>
                <w:rFonts w:hint="eastAsia" w:ascii="宋体" w:hAnsi="宋体" w:eastAsia="宋体" w:cs="宋体"/>
                <w:i w:val="0"/>
                <w:iCs w:val="0"/>
                <w:color w:val="000000"/>
                <w:kern w:val="0"/>
                <w:sz w:val="2"/>
                <w:szCs w:val="2"/>
                <w:u w:val="none"/>
                <w:lang w:val="en-US" w:eastAsia="zh-CN" w:bidi="ar"/>
              </w:rPr>
            </w:pPr>
          </w:p>
          <w:p w14:paraId="1945C8D9">
            <w:pPr>
              <w:keepNext w:val="0"/>
              <w:keepLines w:val="0"/>
              <w:widowControl/>
              <w:suppressLineNumbers w:val="0"/>
              <w:jc w:val="center"/>
              <w:textAlignment w:val="center"/>
              <w:rPr>
                <w:rFonts w:hint="default"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中德住房储蓄银行</w:t>
            </w:r>
          </w:p>
          <w:p w14:paraId="18E0AEC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p>
        </w:tc>
        <w:tc>
          <w:tcPr>
            <w:tcW w:w="3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17313">
            <w:pPr>
              <w:keepNext w:val="0"/>
              <w:keepLines w:val="0"/>
              <w:widowControl/>
              <w:suppressLineNumbers w:val="0"/>
              <w:jc w:val="left"/>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kern w:val="0"/>
                <w:sz w:val="24"/>
                <w:szCs w:val="24"/>
                <w:u w:val="none"/>
                <w:lang w:val="en-US" w:eastAsia="zh-CN" w:bidi="ar"/>
              </w:rPr>
              <w:t>济南分行</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C4C51">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0531-81272150</w:t>
            </w:r>
          </w:p>
          <w:p w14:paraId="0ECA305D">
            <w:pPr>
              <w:jc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kern w:val="0"/>
                <w:sz w:val="24"/>
                <w:szCs w:val="24"/>
                <w:u w:val="none"/>
                <w:lang w:val="en-US" w:eastAsia="zh-CN" w:bidi="ar"/>
              </w:rPr>
              <w:t>0531-81272141</w:t>
            </w:r>
          </w:p>
        </w:tc>
      </w:tr>
    </w:tbl>
    <w:p w14:paraId="68FD7E92">
      <w:pPr>
        <w:jc w:val="center"/>
        <w:rPr>
          <w:rFonts w:hint="eastAsia" w:ascii="方正小标宋简体" w:hAnsi="方正小标宋简体" w:eastAsia="方正小标宋简体" w:cs="方正小标宋简体"/>
          <w:color w:val="FF0000"/>
          <w:sz w:val="72"/>
          <w:szCs w:val="72"/>
          <w:lang w:eastAsia="zh-CN"/>
        </w:rPr>
      </w:pPr>
    </w:p>
    <w:sectPr>
      <w:footerReference r:id="rId3" w:type="default"/>
      <w:pgSz w:w="11906" w:h="16838"/>
      <w:pgMar w:top="1304" w:right="1531" w:bottom="113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75620">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32CD81">
                          <w:pPr>
                            <w:pStyle w:val="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132CD81">
                    <w:pPr>
                      <w:pStyle w:val="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1</w:t>
                    </w:r>
                    <w:r>
                      <w:rPr>
                        <w:rFonts w:hint="eastAsia" w:asciiTheme="minorEastAsia" w:hAnsiTheme="minorEastAsia" w:eastAsiaTheme="minorEastAsia" w:cstheme="minorEastAsia"/>
                        <w:sz w:val="21"/>
                        <w:szCs w:val="21"/>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wZTU1ZWU2NzU4MDg4ZWUwMDA5NzFiNWQwMTA2MDkifQ=="/>
  </w:docVars>
  <w:rsids>
    <w:rsidRoot w:val="21B02873"/>
    <w:rsid w:val="034B0622"/>
    <w:rsid w:val="13600C59"/>
    <w:rsid w:val="21B02873"/>
    <w:rsid w:val="2BC400FA"/>
    <w:rsid w:val="3F350B69"/>
    <w:rsid w:val="46863414"/>
    <w:rsid w:val="4DF16560"/>
    <w:rsid w:val="4F7C4C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11"/>
    <w:basedOn w:val="5"/>
    <w:qFormat/>
    <w:uiPriority w:val="0"/>
    <w:rPr>
      <w:rFonts w:hint="eastAsia" w:ascii="宋体" w:hAnsi="宋体" w:eastAsia="宋体" w:cs="宋体"/>
      <w:color w:val="000000"/>
      <w:sz w:val="22"/>
      <w:szCs w:val="22"/>
      <w:u w:val="single"/>
    </w:rPr>
  </w:style>
  <w:style w:type="character" w:customStyle="1" w:styleId="7">
    <w:name w:val="font01"/>
    <w:basedOn w:val="5"/>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2760</Words>
  <Characters>2784</Characters>
  <Lines>0</Lines>
  <Paragraphs>0</Paragraphs>
  <TotalTime>21</TotalTime>
  <ScaleCrop>false</ScaleCrop>
  <LinksUpToDate>false</LinksUpToDate>
  <CharactersWithSpaces>2975</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2022-08-26T08:27:00Z</dcterms:created>
  <dc:creator>富华快印</dc:creator>
  <cp:lastModifiedBy>吴青超</cp:lastModifiedBy>
  <cp:lastPrinted>2025-07-30T01:43:00Z</cp:lastPrinted>
  <dcterms:modified xsi:type="dcterms:W3CDTF">2026-01-13T02:47:19Z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6865849FFDEC49A693736922C5F19C6C_13</vt:lpwstr>
  </property>
  <property fmtid="{D5CDD505-2E9C-101B-9397-08002B2CF9AE}" pid="4" name="KSOTemplateDocerSaveRecord">
    <vt:lpwstr>eyJoZGlkIjoiNGUwZDkyZThkOGRmYjhiZTdmYTMyZmI5OWI5OTQ3MDIiLCJ1c2VySWQiOiIxNTI1OTYwMDk3In0=</vt:lpwstr>
  </property>
</Properties>
</file>