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widowControl/>
        <w:spacing w:beforeAutospacing="0" w:afterAutospacing="0" w:line="480" w:lineRule="atLeast"/>
        <w:jc w:val="center"/>
        <w:rPr>
          <w:rFonts w:hint="default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p>
      <w:pPr>
        <w:pStyle w:val="3"/>
        <w:widowControl/>
        <w:spacing w:beforeAutospacing="0" w:afterAutospacing="0" w:line="480" w:lineRule="atLeast"/>
        <w:jc w:val="center"/>
        <w:rPr>
          <w:rFonts w:hint="default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3"/>
        <w:widowControl/>
        <w:spacing w:beforeAutospacing="0" w:afterAutospacing="0" w:line="480" w:lineRule="atLeast"/>
        <w:jc w:val="center"/>
        <w:rPr>
          <w:rFonts w:hint="default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rPr>
          <w:rFonts w:hint="default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rPr>
          <w:rFonts w:hint="default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rPr>
          <w:rFonts w:hint="default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rPr>
          <w:rFonts w:hint="default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cs="Times New Roman"/>
          <w:szCs w:val="32"/>
          <w:lang w:eastAsia="zh-CN"/>
        </w:rPr>
      </w:pPr>
      <w:r>
        <w:rPr>
          <w:rFonts w:hint="default" w:ascii="Times New Roman" w:hAnsi="Times New Roman" w:cs="Times New Roman"/>
          <w:szCs w:val="32"/>
          <w:lang w:eastAsia="zh-CN"/>
        </w:rPr>
        <w:t>菏定政办字〔2023〕</w:t>
      </w:r>
      <w:r>
        <w:rPr>
          <w:rFonts w:hint="eastAsia" w:cs="Times New Roman"/>
          <w:szCs w:val="32"/>
          <w:lang w:val="en-US" w:eastAsia="zh-CN"/>
        </w:rPr>
        <w:t>12</w:t>
      </w:r>
      <w:r>
        <w:rPr>
          <w:rFonts w:hint="default" w:ascii="Times New Roman" w:hAnsi="Times New Roman" w:cs="Times New Roman"/>
          <w:szCs w:val="32"/>
          <w:lang w:eastAsia="zh-CN"/>
        </w:rPr>
        <w:t>号</w:t>
      </w:r>
    </w:p>
    <w:p>
      <w:pPr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outlineLvl w:val="9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菏泽市定陶区人民政府办公室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关于印发《菏泽市定陶区行政争议案件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outlineLvl w:val="9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预警机制工作规则》的通知</w:t>
      </w:r>
    </w:p>
    <w:p>
      <w:pPr>
        <w:pStyle w:val="6"/>
        <w:widowControl/>
        <w:spacing w:beforeAutospacing="0" w:afterAutospacing="0" w:line="384" w:lineRule="atLeast"/>
        <w:ind w:firstLine="420"/>
        <w:jc w:val="center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各镇人民政府、街道办事处，区政府各部门：</w:t>
      </w:r>
    </w:p>
    <w:p>
      <w:pPr>
        <w:ind w:left="0" w:leftChars="0" w:firstLine="638" w:firstLineChars="202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《菏泽市定陶区行政争议案件预警机制工作规则》已经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2023年8月6日</w:t>
      </w:r>
      <w:r>
        <w:rPr>
          <w:rFonts w:ascii="Times New Roman"/>
          <w:kern w:val="0"/>
          <w:szCs w:val="32"/>
        </w:rPr>
        <w:t>区政府第</w:t>
      </w:r>
      <w:r>
        <w:rPr>
          <w:rFonts w:hint="eastAsia" w:ascii="Times New Roman"/>
          <w:kern w:val="0"/>
          <w:szCs w:val="32"/>
        </w:rPr>
        <w:t>46</w:t>
      </w:r>
      <w:r>
        <w:rPr>
          <w:rFonts w:ascii="Times New Roman"/>
          <w:kern w:val="0"/>
          <w:szCs w:val="32"/>
        </w:rPr>
        <w:t>次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常务会议审议通过，现印发给你们，请结合实际，认真贯彻落实。</w:t>
      </w:r>
    </w:p>
    <w:p>
      <w:pPr>
        <w:pStyle w:val="6"/>
        <w:widowControl/>
        <w:spacing w:beforeAutospacing="0" w:afterAutospacing="0" w:line="384" w:lineRule="atLeast"/>
        <w:ind w:firstLine="420"/>
        <w:jc w:val="right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6"/>
        <w:widowControl/>
        <w:wordWrap w:val="0"/>
        <w:spacing w:beforeAutospacing="0" w:afterAutospacing="0" w:line="384" w:lineRule="atLeast"/>
        <w:jc w:val="right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菏泽市定陶区人民政府办公室</w:t>
      </w:r>
      <w:r>
        <w:rPr>
          <w:rFonts w:hint="eastAsia" w:ascii="Times New Roman" w:hAnsi="Times New Roman" w:cs="Times New Roman"/>
          <w:kern w:val="2"/>
          <w:sz w:val="32"/>
          <w:szCs w:val="32"/>
          <w:lang w:val="en-US" w:eastAsia="zh-CN" w:bidi="ar-SA"/>
        </w:rPr>
        <w:t>　</w:t>
      </w:r>
    </w:p>
    <w:p>
      <w:pPr>
        <w:pStyle w:val="6"/>
        <w:widowControl/>
        <w:wordWrap w:val="0"/>
        <w:spacing w:beforeAutospacing="0" w:afterAutospacing="0" w:line="384" w:lineRule="atLeast"/>
        <w:ind w:firstLine="420"/>
        <w:jc w:val="right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2023年</w:t>
      </w:r>
      <w:r>
        <w:rPr>
          <w:rFonts w:hint="eastAsia" w:ascii="Times New Roman" w:hAnsi="Times New Roman" w:cs="Times New Roman"/>
          <w:kern w:val="2"/>
          <w:sz w:val="32"/>
          <w:szCs w:val="32"/>
          <w:lang w:val="en-US" w:eastAsia="zh-CN" w:bidi="ar-SA"/>
        </w:rPr>
        <w:t>8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月</w:t>
      </w:r>
      <w:r>
        <w:rPr>
          <w:rFonts w:hint="eastAsia" w:cs="Times New Roman"/>
          <w:kern w:val="2"/>
          <w:sz w:val="32"/>
          <w:szCs w:val="32"/>
          <w:lang w:val="en-US" w:eastAsia="zh-CN" w:bidi="ar-SA"/>
        </w:rPr>
        <w:t>30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日</w:t>
      </w:r>
      <w:r>
        <w:rPr>
          <w:rFonts w:hint="eastAsia" w:ascii="Times New Roman" w:hAnsi="Times New Roman" w:cs="Times New Roman"/>
          <w:kern w:val="2"/>
          <w:sz w:val="32"/>
          <w:szCs w:val="32"/>
          <w:lang w:val="en-US" w:eastAsia="zh-CN" w:bidi="ar-SA"/>
        </w:rPr>
        <w:t>　　　　</w:t>
      </w:r>
    </w:p>
    <w:p>
      <w:pPr>
        <w:pStyle w:val="6"/>
        <w:widowControl/>
        <w:spacing w:beforeAutospacing="0" w:afterAutospacing="0" w:line="384" w:lineRule="atLeast"/>
        <w:ind w:firstLine="632" w:firstLineChars="200"/>
        <w:jc w:val="both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（此件公开发布）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菏泽市定陶区行政争议案件预警机制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工作规则</w:t>
      </w:r>
    </w:p>
    <w:p>
      <w:pPr>
        <w:pStyle w:val="2"/>
        <w:rPr>
          <w:rFonts w:hint="eastAsia"/>
          <w:lang w:val="en-US" w:eastAsia="zh-CN"/>
        </w:rPr>
      </w:pPr>
    </w:p>
    <w:p>
      <w:pPr>
        <w:ind w:left="0" w:leftChars="0" w:firstLine="638" w:firstLineChars="202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lang w:val="en-US" w:eastAsia="zh-CN"/>
        </w:rPr>
        <w:t>第一条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为深入贯彻落实习近平法治思想，进一步强化依法行政意识，紧抓行政争议薄弱环节，规范行政执法行为，减少行政争议败诉案件发生，结合我区行政复议应诉工作实际，制定本规则。</w:t>
      </w:r>
    </w:p>
    <w:p>
      <w:pPr>
        <w:ind w:left="0" w:leftChars="0" w:firstLine="638" w:firstLineChars="202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lang w:val="en-US" w:eastAsia="zh-CN"/>
        </w:rPr>
        <w:t xml:space="preserve">第二条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全区范围内行政复议、行政应诉案件适用本规则。</w:t>
      </w:r>
    </w:p>
    <w:p>
      <w:pPr>
        <w:ind w:left="0" w:leftChars="0" w:firstLine="638" w:firstLineChars="202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lang w:val="en-US" w:eastAsia="zh-CN"/>
        </w:rPr>
        <w:t xml:space="preserve">第三条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行政争议案件预警机制要实现行政与司法的良性互动，努力将行政争议化解在萌芽状态，实现案结事了，全力维护社会稳定。</w:t>
      </w:r>
    </w:p>
    <w:p>
      <w:pPr>
        <w:ind w:left="0" w:leftChars="0" w:firstLine="638" w:firstLineChars="202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lang w:val="en-US" w:eastAsia="zh-CN"/>
        </w:rPr>
        <w:t xml:space="preserve">第四条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行政争议案件预警机制坚持党委领导、府院共建、部门联动、自愿公正、便民高效的原则，不得损害国家利益、社会公共利益和他人合法权益。</w:t>
      </w:r>
    </w:p>
    <w:p>
      <w:pPr>
        <w:ind w:left="0" w:leftChars="0" w:firstLine="638" w:firstLineChars="202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lang w:val="en-US" w:eastAsia="zh-CN"/>
        </w:rPr>
        <w:t xml:space="preserve">第五条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行政争议案件化解坚持调解优先、能调尽调工作原则，将调解和解工作贯穿行政争议案件全过程。</w:t>
      </w:r>
    </w:p>
    <w:p>
      <w:pPr>
        <w:ind w:left="0" w:leftChars="0" w:firstLine="638" w:firstLineChars="202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lang w:val="en-US" w:eastAsia="zh-CN"/>
        </w:rPr>
        <w:t xml:space="preserve">第六条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行政机关要严格按照《菏泽市定陶区行政机关负责人出庭应诉工作实施细则》要求，落实行政应诉案件报备制度。</w:t>
      </w:r>
    </w:p>
    <w:p>
      <w:pPr>
        <w:ind w:left="0" w:leftChars="0" w:firstLine="638" w:firstLineChars="202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lang w:val="en-US" w:eastAsia="zh-CN"/>
        </w:rPr>
        <w:t xml:space="preserve">第七条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行政应诉案件诉讼至法院后，涉诉行政机关要立即开展协调化解工作，同时向区政府行政复议办公室报送《行政机关应诉备案表》。区政府行政复议办公室在收到《行政机关应诉备案表》后，向涉诉行政机关制发《行政机关负责人行政应诉工作督促函》，督促涉诉行政机关重视应诉工作，积极化解行政争议；及时制作《行政诉讼案件提示函》上报涉诉行政机关分管副区长，提醒分管区领导督促涉诉行政机关的应诉工作；涉诉行政机关要做到“一案一分析”，对应诉案件进行充分研判，做好案件预警工作，对存在败诉风险的案件，应积极与法院、原告沟通协商，妥善解决行政争议。</w:t>
      </w:r>
    </w:p>
    <w:p>
      <w:pPr>
        <w:ind w:left="0" w:leftChars="0" w:firstLine="638" w:firstLineChars="202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lang w:val="en-US" w:eastAsia="zh-CN"/>
        </w:rPr>
        <w:t xml:space="preserve">第八条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区政府作出行政复议决定后，被诉讼至法院的行政应诉案件，区政府行政复议办公室制作《行政诉讼案件提示函》上报涉诉行政机关分管副区长，提醒分管区领导督促原行为机关的应诉工作。</w:t>
      </w:r>
    </w:p>
    <w:p>
      <w:pPr>
        <w:ind w:left="0" w:leftChars="0" w:firstLine="638" w:firstLineChars="202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lang w:val="en-US" w:eastAsia="zh-CN"/>
        </w:rPr>
        <w:t xml:space="preserve">第九条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预警案件由涉诉行政机关主要负责人包案，开展案件协调化解工作。能够自行纠错的要及时进行纠错，避免败诉案件产生。</w:t>
      </w:r>
    </w:p>
    <w:p>
      <w:pPr>
        <w:ind w:left="0" w:leftChars="0" w:firstLine="638" w:firstLineChars="202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lang w:val="en-US" w:eastAsia="zh-CN"/>
        </w:rPr>
        <w:t>第十条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强化府院协同联动，建立行政败诉案件数据共享通道，通过召开府院联席会议及时会商研判，梳理行政败诉案件高发领域，分析研判行政机关暴露出的问题，促进行政机关依法行政。</w:t>
      </w:r>
    </w:p>
    <w:p>
      <w:pPr>
        <w:ind w:left="0" w:leftChars="0" w:firstLine="638" w:firstLineChars="202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lang w:val="en-US" w:eastAsia="zh-CN"/>
        </w:rPr>
        <w:t xml:space="preserve">第十一条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行政应诉案件诉前和解阶段调解和解失败的，进入诉讼阶段后应当持续开展化解工作。对涉及党委政府中心工作的行政争议，要加大化解力度，争取实质性化解行政争议。</w:t>
      </w:r>
    </w:p>
    <w:p>
      <w:pPr>
        <w:ind w:left="0" w:leftChars="0" w:firstLine="638" w:firstLineChars="202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lang w:val="en-US" w:eastAsia="zh-CN"/>
        </w:rPr>
        <w:t xml:space="preserve">第十二条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行政争议案件调解和解可邀请人大代表、政协委员、法律顾问、公职律师及相关专业人员参与。</w:t>
      </w:r>
    </w:p>
    <w:p>
      <w:pPr>
        <w:ind w:left="0" w:leftChars="0" w:firstLine="638" w:firstLineChars="202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lang w:val="en-US" w:eastAsia="zh-CN"/>
        </w:rPr>
        <w:t xml:space="preserve">第十三条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加强行政争议案件闭环管理，尊重并履行法院生效裁判。严格按照《山东省行政复议决定履行监督办法（试行）》相关要求履行纠错行政复议决定。</w:t>
      </w:r>
    </w:p>
    <w:p>
      <w:pPr>
        <w:ind w:left="0" w:leftChars="0" w:firstLine="638" w:firstLineChars="202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lang w:val="en-US" w:eastAsia="zh-CN"/>
        </w:rPr>
        <w:t xml:space="preserve">第十四条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败诉行政机关将行政争议败诉案件结果向分管区领导报告，并抄送区政府行政复议办公室。对行政争议多发、败诉率高的行政机关由区领导开展集中约谈。</w:t>
      </w:r>
    </w:p>
    <w:p>
      <w:pPr>
        <w:ind w:left="0" w:leftChars="0" w:firstLine="638" w:firstLineChars="202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lang w:val="en-US" w:eastAsia="zh-CN"/>
        </w:rPr>
        <w:t xml:space="preserve">第十五条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按照《中共菏泽市委全面依法治市委员会关于倒查违法违规行政行为 深入推进依法行政的实施意见》（菏法委发</w:t>
      </w:r>
      <w:r>
        <w:rPr>
          <w:rFonts w:hint="default" w:ascii="Times New Roman" w:hAnsi="Times New Roman" w:cs="Times New Roman"/>
          <w:szCs w:val="32"/>
        </w:rPr>
        <w:t>〔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2023</w:t>
      </w:r>
      <w:r>
        <w:rPr>
          <w:rFonts w:hint="default" w:ascii="Times New Roman" w:hAnsi="Times New Roman" w:cs="Times New Roman"/>
          <w:szCs w:val="32"/>
        </w:rPr>
        <w:t>〕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1号）文件要求，对行政败诉案件开展倒查。行政机关行政诉讼败诉率纳入年度法治建设考核，对败诉案件较多且落实整改不积极的单位进行督查指导，并在年度考核中予以扣分。</w:t>
      </w:r>
    </w:p>
    <w:p>
      <w:pPr>
        <w:ind w:left="0" w:leftChars="0" w:firstLine="638" w:firstLineChars="202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lang w:val="en-US" w:eastAsia="zh-CN"/>
        </w:rPr>
        <w:t xml:space="preserve">第十六条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本规则自发布之日起施行。</w:t>
      </w:r>
    </w:p>
    <w:p>
      <w:pPr>
        <w:pStyle w:val="6"/>
        <w:widowControl/>
        <w:spacing w:beforeAutospacing="0" w:afterAutospacing="0" w:line="384" w:lineRule="atLeast"/>
        <w:ind w:firstLine="420"/>
        <w:jc w:val="both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6"/>
        <w:widowControl/>
        <w:spacing w:beforeAutospacing="0" w:afterAutospacing="0" w:line="384" w:lineRule="atLeast"/>
        <w:ind w:firstLine="420"/>
        <w:jc w:val="both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6"/>
        <w:widowControl/>
        <w:spacing w:beforeAutospacing="0" w:afterAutospacing="0" w:line="384" w:lineRule="atLeast"/>
        <w:ind w:firstLine="420"/>
        <w:jc w:val="both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6"/>
        <w:widowControl/>
        <w:spacing w:beforeAutospacing="0" w:afterAutospacing="0" w:line="384" w:lineRule="atLeast"/>
        <w:ind w:firstLine="420"/>
        <w:jc w:val="both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6"/>
        <w:widowControl/>
        <w:spacing w:beforeAutospacing="0" w:afterAutospacing="0" w:line="384" w:lineRule="atLeast"/>
        <w:ind w:firstLine="420"/>
        <w:jc w:val="both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wordWrap/>
        <w:jc w:val="both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</w:p>
    <w:p>
      <w:pPr>
        <w:ind w:firstLine="276" w:firstLineChars="100"/>
        <w:rPr>
          <w:sz w:val="28"/>
          <w:szCs w:val="28"/>
          <w:highlight w:val="none"/>
        </w:rPr>
      </w:pPr>
      <w:r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618480" cy="0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8480" cy="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0pt;height:0pt;width:442.4pt;z-index:251659264;mso-width-relative:page;mso-height-relative:page;" filled="f" stroked="t" coordsize="21600,21600" o:gfxdata="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ODb2+zSAAAAAgEAAA8AAAAAAAAAAQAgAAAAIgAAAGRycy9kb3ducmV2LnhtbFBLAQIU&#10;ABQAAAAIAIdO4kAMPswS+QEAAPMDAAAOAAAAAAAAAAEAIAAAACEBAABkcnMvZTJvRG9jLnhtbFBL&#10;BQYAAAAABgAGAFkBAACMBQAAAAA=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8"/>
          <w:szCs w:val="28"/>
        </w:rPr>
        <w:t>抄送：</w:t>
      </w:r>
      <w:r>
        <w:rPr>
          <w:sz w:val="28"/>
          <w:szCs w:val="28"/>
          <w:highlight w:val="none"/>
        </w:rPr>
        <w:t>区委各部门，区人大常委会</w:t>
      </w:r>
      <w:r>
        <w:rPr>
          <w:rFonts w:hint="eastAsia"/>
          <w:sz w:val="28"/>
          <w:szCs w:val="28"/>
          <w:highlight w:val="none"/>
          <w:lang w:val="en-US" w:eastAsia="zh-CN"/>
        </w:rPr>
        <w:t>办公室</w:t>
      </w:r>
      <w:r>
        <w:rPr>
          <w:sz w:val="28"/>
          <w:szCs w:val="28"/>
          <w:highlight w:val="none"/>
        </w:rPr>
        <w:t>，区政协</w:t>
      </w:r>
      <w:r>
        <w:rPr>
          <w:rFonts w:hint="eastAsia"/>
          <w:sz w:val="28"/>
          <w:szCs w:val="28"/>
          <w:highlight w:val="none"/>
          <w:lang w:val="en-US" w:eastAsia="zh-CN"/>
        </w:rPr>
        <w:t>办公室</w:t>
      </w:r>
      <w:r>
        <w:rPr>
          <w:sz w:val="28"/>
          <w:szCs w:val="28"/>
          <w:highlight w:val="none"/>
        </w:rPr>
        <w:t>，区法院，</w:t>
      </w:r>
    </w:p>
    <w:p>
      <w:pPr>
        <w:ind w:left="0" w:leftChars="0" w:firstLine="1099" w:firstLineChars="398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>区检察院，区人武部。</w:t>
      </w:r>
    </w:p>
    <w:p>
      <w:pPr>
        <w:ind w:firstLine="276" w:firstLineChars="100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390525</wp:posOffset>
                </wp:positionV>
                <wp:extent cx="5618480" cy="0"/>
                <wp:effectExtent l="0" t="0" r="0" b="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8480" cy="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30.75pt;height:0pt;width:442.4pt;z-index:251661312;mso-width-relative:page;mso-height-relative:page;" filled="f" stroked="t" coordsize="21600,21600" o:gfxdata="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DNte301QAAAAYBAAAPAAAAAAAAAAEAIAAAACIAAABkcnMvZG93bnJldi54bWxQ&#10;SwECFAAUAAAACACHTuJAQRMHVPoBAADzAwAADgAAAAAAAAABACAAAAAkAQAAZHJzL2Uyb0RvYy54&#10;bWxQSwUGAAAAAAYABgBZAQAAkAUAAAAA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618480" cy="0"/>
                <wp:effectExtent l="0" t="0" r="0" b="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848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0pt;height:0pt;width:442.4pt;z-index:251660288;mso-width-relative:page;mso-height-relative:page;" filled="f" stroked="t" coordsize="21600,21600" o:gfxdata="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1Kl7sdEAAAACAQAADwAAAAAAAAABACAAAAAiAAAAZHJzL2Rvd25yZXYueG1sUEsBAhQA&#10;FAAAAAgAh07iQDNqaj/5AQAA8gMAAA4AAAAAAAAAAQAgAAAAIAEAAGRycy9lMm9Eb2MueG1sUEsF&#10;BgAAAAAGAAYAWQEAAIs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8"/>
          <w:szCs w:val="28"/>
        </w:rPr>
        <w:t>菏泽市定陶区人民政府办公室　　　　　　　　20</w:t>
      </w:r>
      <w:r>
        <w:rPr>
          <w:rFonts w:hint="eastAsia"/>
          <w:sz w:val="28"/>
          <w:szCs w:val="28"/>
          <w:lang w:val="en-US" w:eastAsia="zh-CN"/>
        </w:rPr>
        <w:t>23</w:t>
      </w:r>
      <w:r>
        <w:rPr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8</w:t>
      </w:r>
      <w:r>
        <w:rPr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>30</w:t>
      </w:r>
      <w:r>
        <w:rPr>
          <w:sz w:val="28"/>
          <w:szCs w:val="28"/>
        </w:rPr>
        <w:t>日印发</w:t>
      </w:r>
    </w:p>
    <w:sectPr>
      <w:footerReference r:id="rId3" w:type="default"/>
      <w:pgSz w:w="11906" w:h="16838"/>
      <w:pgMar w:top="1701" w:right="1531" w:bottom="1587" w:left="1531" w:header="851" w:footer="992" w:gutter="0"/>
      <w:pgNumType w:fmt="decimal"/>
      <w:cols w:space="0" w:num="1"/>
      <w:rtlGutter w:val="0"/>
      <w:docGrid w:type="linesAndChars" w:linePitch="615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 w:val="0"/>
      <w:spacing w:line="240" w:lineRule="auto"/>
      <w:ind w:left="320" w:leftChars="100" w:right="320" w:rightChars="100" w:firstLine="0" w:firstLineChars="0"/>
      <w:jc w:val="left"/>
      <w:textAlignment w:val="auto"/>
      <w:outlineLvl w:val="9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spacing w:line="240" w:lineRule="auto"/>
                            <w:ind w:left="320" w:leftChars="100" w:right="320" w:rightChars="100" w:firstLine="0" w:firstLineChars="0"/>
                            <w:jc w:val="left"/>
                            <w:textAlignment w:val="auto"/>
                            <w:outlineLvl w:val="9"/>
                          </w:pPr>
                          <w:r>
                            <w:rPr>
                              <w:rStyle w:val="9"/>
                              <w:rFonts w:hint="eastAsia" w:ascii="宋体" w:hAnsi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9"/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9"/>
                              <w:rFonts w:ascii="宋体" w:hAnsi="宋体"/>
                              <w:sz w:val="28"/>
                              <w:szCs w:val="28"/>
                            </w:rPr>
                            <w:t>11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9"/>
                              <w:rFonts w:hint="eastAsia" w:ascii="宋体" w:hAnsi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spacing w:line="240" w:lineRule="auto"/>
                      <w:ind w:left="320" w:leftChars="100" w:right="320" w:rightChars="100" w:firstLine="0" w:firstLineChars="0"/>
                      <w:jc w:val="left"/>
                      <w:textAlignment w:val="auto"/>
                      <w:outlineLvl w:val="9"/>
                    </w:pPr>
                    <w:r>
                      <w:rPr>
                        <w:rStyle w:val="9"/>
                        <w:rFonts w:hint="eastAsia" w:ascii="宋体" w:hAnsi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9"/>
                        <w:rFonts w:ascii="宋体" w:hAnsi="宋体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9"/>
                        <w:rFonts w:ascii="宋体" w:hAnsi="宋体"/>
                        <w:sz w:val="28"/>
                        <w:szCs w:val="28"/>
                      </w:rPr>
                      <w:t>11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Style w:val="9"/>
                        <w:rFonts w:hint="eastAsia" w:ascii="宋体" w:hAnsi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HorizontalSpacing w:val="158"/>
  <w:drawingGridVerticalSpacing w:val="308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kyM2EyZmFkMmI2ZmUzZjAwZGNlNjI0ZmQzYTA3ZWIifQ=="/>
  </w:docVars>
  <w:rsids>
    <w:rsidRoot w:val="0889295B"/>
    <w:rsid w:val="002A1A4F"/>
    <w:rsid w:val="007320AF"/>
    <w:rsid w:val="007B7776"/>
    <w:rsid w:val="00831813"/>
    <w:rsid w:val="00AC44FC"/>
    <w:rsid w:val="00C042AC"/>
    <w:rsid w:val="00C66FC8"/>
    <w:rsid w:val="00D05EFC"/>
    <w:rsid w:val="00E10468"/>
    <w:rsid w:val="00FC700F"/>
    <w:rsid w:val="012822CE"/>
    <w:rsid w:val="01431A4A"/>
    <w:rsid w:val="014B08FF"/>
    <w:rsid w:val="01657C13"/>
    <w:rsid w:val="01B85F94"/>
    <w:rsid w:val="02337D11"/>
    <w:rsid w:val="024E4B4B"/>
    <w:rsid w:val="02647ECA"/>
    <w:rsid w:val="02BF77F6"/>
    <w:rsid w:val="02C31095"/>
    <w:rsid w:val="02E1151B"/>
    <w:rsid w:val="039D7B38"/>
    <w:rsid w:val="044B7594"/>
    <w:rsid w:val="048900BC"/>
    <w:rsid w:val="050F6813"/>
    <w:rsid w:val="05FB6D97"/>
    <w:rsid w:val="066E7569"/>
    <w:rsid w:val="06897EFF"/>
    <w:rsid w:val="07B62177"/>
    <w:rsid w:val="08346591"/>
    <w:rsid w:val="086552D4"/>
    <w:rsid w:val="0865674A"/>
    <w:rsid w:val="0889295B"/>
    <w:rsid w:val="08BD20E2"/>
    <w:rsid w:val="08C2594B"/>
    <w:rsid w:val="08DD4532"/>
    <w:rsid w:val="0975046F"/>
    <w:rsid w:val="09896468"/>
    <w:rsid w:val="099F7A3A"/>
    <w:rsid w:val="09B039F5"/>
    <w:rsid w:val="09B259BF"/>
    <w:rsid w:val="09DA6CC4"/>
    <w:rsid w:val="09ED2E9B"/>
    <w:rsid w:val="0A083831"/>
    <w:rsid w:val="0A3D172D"/>
    <w:rsid w:val="0A5A1F7D"/>
    <w:rsid w:val="0A69108D"/>
    <w:rsid w:val="0AC52E92"/>
    <w:rsid w:val="0AE37BE3"/>
    <w:rsid w:val="0AF344E1"/>
    <w:rsid w:val="0B446AEB"/>
    <w:rsid w:val="0B7864B6"/>
    <w:rsid w:val="0B7D02A4"/>
    <w:rsid w:val="0B8B296C"/>
    <w:rsid w:val="0B8E5FB8"/>
    <w:rsid w:val="0BBE124B"/>
    <w:rsid w:val="0BE02BF3"/>
    <w:rsid w:val="0C343619"/>
    <w:rsid w:val="0C811679"/>
    <w:rsid w:val="0CB943CC"/>
    <w:rsid w:val="0D444B80"/>
    <w:rsid w:val="0E651252"/>
    <w:rsid w:val="0EA33B28"/>
    <w:rsid w:val="0EAD2BF9"/>
    <w:rsid w:val="0F0260AC"/>
    <w:rsid w:val="0F7D6A6F"/>
    <w:rsid w:val="0F873629"/>
    <w:rsid w:val="106A2B50"/>
    <w:rsid w:val="10A73DA4"/>
    <w:rsid w:val="10C06C14"/>
    <w:rsid w:val="10D75D0B"/>
    <w:rsid w:val="10F42D61"/>
    <w:rsid w:val="11A958FA"/>
    <w:rsid w:val="11B20C52"/>
    <w:rsid w:val="11BD75F7"/>
    <w:rsid w:val="11E701D0"/>
    <w:rsid w:val="12046FD4"/>
    <w:rsid w:val="12503FC7"/>
    <w:rsid w:val="1340228E"/>
    <w:rsid w:val="13E250F3"/>
    <w:rsid w:val="13E72709"/>
    <w:rsid w:val="1457788F"/>
    <w:rsid w:val="148166BA"/>
    <w:rsid w:val="14946EB4"/>
    <w:rsid w:val="15115C90"/>
    <w:rsid w:val="1525173B"/>
    <w:rsid w:val="15712BD2"/>
    <w:rsid w:val="16491459"/>
    <w:rsid w:val="16493207"/>
    <w:rsid w:val="164976AB"/>
    <w:rsid w:val="16783AEC"/>
    <w:rsid w:val="174F2A9F"/>
    <w:rsid w:val="178B10C5"/>
    <w:rsid w:val="179E57D5"/>
    <w:rsid w:val="186E33F9"/>
    <w:rsid w:val="18B828C6"/>
    <w:rsid w:val="19600F94"/>
    <w:rsid w:val="19874772"/>
    <w:rsid w:val="19A36A6E"/>
    <w:rsid w:val="1A0D279E"/>
    <w:rsid w:val="1A732F49"/>
    <w:rsid w:val="1A82318C"/>
    <w:rsid w:val="1B157B5C"/>
    <w:rsid w:val="1B324BB2"/>
    <w:rsid w:val="1B99253B"/>
    <w:rsid w:val="1BA15893"/>
    <w:rsid w:val="1BBE01F3"/>
    <w:rsid w:val="1BF41E67"/>
    <w:rsid w:val="1C1C4F1A"/>
    <w:rsid w:val="1CCB706C"/>
    <w:rsid w:val="1D5F5A06"/>
    <w:rsid w:val="1D666D95"/>
    <w:rsid w:val="1D9E208B"/>
    <w:rsid w:val="1DA84CB7"/>
    <w:rsid w:val="1DE1641B"/>
    <w:rsid w:val="1DF4614E"/>
    <w:rsid w:val="1DF61EC7"/>
    <w:rsid w:val="1E6B7E61"/>
    <w:rsid w:val="1E6D7CAF"/>
    <w:rsid w:val="1EAC6A29"/>
    <w:rsid w:val="1F372797"/>
    <w:rsid w:val="1FB97650"/>
    <w:rsid w:val="1FBB33C8"/>
    <w:rsid w:val="204A64FA"/>
    <w:rsid w:val="21815F4B"/>
    <w:rsid w:val="21983295"/>
    <w:rsid w:val="21A8797C"/>
    <w:rsid w:val="21BF6A73"/>
    <w:rsid w:val="21EF7359"/>
    <w:rsid w:val="22142363"/>
    <w:rsid w:val="2216377B"/>
    <w:rsid w:val="223E208E"/>
    <w:rsid w:val="23011506"/>
    <w:rsid w:val="24136840"/>
    <w:rsid w:val="24521E21"/>
    <w:rsid w:val="24CF521F"/>
    <w:rsid w:val="24D42836"/>
    <w:rsid w:val="24EA3E07"/>
    <w:rsid w:val="24F90C85"/>
    <w:rsid w:val="250824DF"/>
    <w:rsid w:val="251E1D03"/>
    <w:rsid w:val="255F65A3"/>
    <w:rsid w:val="264E614B"/>
    <w:rsid w:val="26D66D39"/>
    <w:rsid w:val="26EC20B9"/>
    <w:rsid w:val="27912C60"/>
    <w:rsid w:val="27BA21B7"/>
    <w:rsid w:val="27CF2476"/>
    <w:rsid w:val="27E2170E"/>
    <w:rsid w:val="28546167"/>
    <w:rsid w:val="28DE1ED5"/>
    <w:rsid w:val="2920429C"/>
    <w:rsid w:val="29D37560"/>
    <w:rsid w:val="2AB96756"/>
    <w:rsid w:val="2AC82E3D"/>
    <w:rsid w:val="2C424529"/>
    <w:rsid w:val="2C4D184B"/>
    <w:rsid w:val="2D2500D2"/>
    <w:rsid w:val="2D99461C"/>
    <w:rsid w:val="2DCD42C6"/>
    <w:rsid w:val="2E0109E8"/>
    <w:rsid w:val="2EBC05C2"/>
    <w:rsid w:val="2EDE2C2F"/>
    <w:rsid w:val="2EFC30B5"/>
    <w:rsid w:val="2F230642"/>
    <w:rsid w:val="2FA21EAE"/>
    <w:rsid w:val="2FB971F8"/>
    <w:rsid w:val="30332B06"/>
    <w:rsid w:val="30420F9B"/>
    <w:rsid w:val="304271ED"/>
    <w:rsid w:val="30872E52"/>
    <w:rsid w:val="30C45E54"/>
    <w:rsid w:val="3186135C"/>
    <w:rsid w:val="318D4498"/>
    <w:rsid w:val="32537490"/>
    <w:rsid w:val="3267118D"/>
    <w:rsid w:val="329F4483"/>
    <w:rsid w:val="336D27D3"/>
    <w:rsid w:val="33BE4DDD"/>
    <w:rsid w:val="33D740F0"/>
    <w:rsid w:val="34AE6BFF"/>
    <w:rsid w:val="34EE34A0"/>
    <w:rsid w:val="35215623"/>
    <w:rsid w:val="35373099"/>
    <w:rsid w:val="35867BD5"/>
    <w:rsid w:val="35A26038"/>
    <w:rsid w:val="36174C78"/>
    <w:rsid w:val="364A0BAA"/>
    <w:rsid w:val="36653C36"/>
    <w:rsid w:val="36A91D74"/>
    <w:rsid w:val="376E2676"/>
    <w:rsid w:val="377D6D5D"/>
    <w:rsid w:val="37D44BCF"/>
    <w:rsid w:val="38390ED6"/>
    <w:rsid w:val="38BD1B07"/>
    <w:rsid w:val="390B79B5"/>
    <w:rsid w:val="393C3648"/>
    <w:rsid w:val="3AF37A62"/>
    <w:rsid w:val="3B245E6D"/>
    <w:rsid w:val="3B295232"/>
    <w:rsid w:val="3BBF16F2"/>
    <w:rsid w:val="3BE41159"/>
    <w:rsid w:val="3C340332"/>
    <w:rsid w:val="3D1837B0"/>
    <w:rsid w:val="3D1D0DC6"/>
    <w:rsid w:val="3E7A2248"/>
    <w:rsid w:val="3EC15781"/>
    <w:rsid w:val="3F406FEE"/>
    <w:rsid w:val="3F450160"/>
    <w:rsid w:val="3F514D57"/>
    <w:rsid w:val="3F520ACF"/>
    <w:rsid w:val="3FEA62EC"/>
    <w:rsid w:val="400242A3"/>
    <w:rsid w:val="401B7113"/>
    <w:rsid w:val="404623E2"/>
    <w:rsid w:val="408A49C4"/>
    <w:rsid w:val="41171FD0"/>
    <w:rsid w:val="41175B2C"/>
    <w:rsid w:val="41384420"/>
    <w:rsid w:val="415273AE"/>
    <w:rsid w:val="415D3E87"/>
    <w:rsid w:val="41695B89"/>
    <w:rsid w:val="419378A9"/>
    <w:rsid w:val="41940A73"/>
    <w:rsid w:val="41CC4B69"/>
    <w:rsid w:val="41F8595E"/>
    <w:rsid w:val="425C5EED"/>
    <w:rsid w:val="42A31D6D"/>
    <w:rsid w:val="42D9578F"/>
    <w:rsid w:val="431542ED"/>
    <w:rsid w:val="43362BE2"/>
    <w:rsid w:val="437259B2"/>
    <w:rsid w:val="43882D11"/>
    <w:rsid w:val="43C7383A"/>
    <w:rsid w:val="43F818F4"/>
    <w:rsid w:val="44352E99"/>
    <w:rsid w:val="4436285F"/>
    <w:rsid w:val="445F1CC4"/>
    <w:rsid w:val="44CD4E80"/>
    <w:rsid w:val="454669E0"/>
    <w:rsid w:val="455B692F"/>
    <w:rsid w:val="45665A74"/>
    <w:rsid w:val="460B4D60"/>
    <w:rsid w:val="46472A10"/>
    <w:rsid w:val="468477C0"/>
    <w:rsid w:val="469814BD"/>
    <w:rsid w:val="47044DA5"/>
    <w:rsid w:val="471F1BDF"/>
    <w:rsid w:val="47380A67"/>
    <w:rsid w:val="47555600"/>
    <w:rsid w:val="475F3D89"/>
    <w:rsid w:val="47841A42"/>
    <w:rsid w:val="47887784"/>
    <w:rsid w:val="47EA5D49"/>
    <w:rsid w:val="48A24875"/>
    <w:rsid w:val="494D47E1"/>
    <w:rsid w:val="49B54134"/>
    <w:rsid w:val="49D24CE6"/>
    <w:rsid w:val="49F66C27"/>
    <w:rsid w:val="4A056E6A"/>
    <w:rsid w:val="4A791606"/>
    <w:rsid w:val="4B335C59"/>
    <w:rsid w:val="4B887D52"/>
    <w:rsid w:val="4BB072A9"/>
    <w:rsid w:val="4C0F2222"/>
    <w:rsid w:val="4C7E4CB1"/>
    <w:rsid w:val="4DAE7818"/>
    <w:rsid w:val="4E235B10"/>
    <w:rsid w:val="4EA72952"/>
    <w:rsid w:val="4F4A531F"/>
    <w:rsid w:val="4FEB4D54"/>
    <w:rsid w:val="4FF0236A"/>
    <w:rsid w:val="50016325"/>
    <w:rsid w:val="50211E40"/>
    <w:rsid w:val="503E30D6"/>
    <w:rsid w:val="5079410E"/>
    <w:rsid w:val="50852AB2"/>
    <w:rsid w:val="51254295"/>
    <w:rsid w:val="51976CDB"/>
    <w:rsid w:val="523429E2"/>
    <w:rsid w:val="52374280"/>
    <w:rsid w:val="52B14033"/>
    <w:rsid w:val="52D60AEB"/>
    <w:rsid w:val="52E31D12"/>
    <w:rsid w:val="52F7327B"/>
    <w:rsid w:val="535B5D4C"/>
    <w:rsid w:val="53690469"/>
    <w:rsid w:val="53764934"/>
    <w:rsid w:val="538E073A"/>
    <w:rsid w:val="539E44B3"/>
    <w:rsid w:val="54EB3100"/>
    <w:rsid w:val="55D63DB0"/>
    <w:rsid w:val="55E36993"/>
    <w:rsid w:val="55FF3307"/>
    <w:rsid w:val="562B40FC"/>
    <w:rsid w:val="567C4958"/>
    <w:rsid w:val="56B55774"/>
    <w:rsid w:val="56F97D56"/>
    <w:rsid w:val="575B456D"/>
    <w:rsid w:val="576176AA"/>
    <w:rsid w:val="57BE4AFC"/>
    <w:rsid w:val="58331046"/>
    <w:rsid w:val="584D65AC"/>
    <w:rsid w:val="58676F42"/>
    <w:rsid w:val="58B2640F"/>
    <w:rsid w:val="598D29D8"/>
    <w:rsid w:val="59961BAC"/>
    <w:rsid w:val="59C208D3"/>
    <w:rsid w:val="5A086847"/>
    <w:rsid w:val="5A0C7DA1"/>
    <w:rsid w:val="5A7B0A82"/>
    <w:rsid w:val="5A9B2ED2"/>
    <w:rsid w:val="5AB7444C"/>
    <w:rsid w:val="5AC468CD"/>
    <w:rsid w:val="5B7976B8"/>
    <w:rsid w:val="5B822E16"/>
    <w:rsid w:val="5BC85F49"/>
    <w:rsid w:val="5C513B96"/>
    <w:rsid w:val="5C760D5E"/>
    <w:rsid w:val="5C875E04"/>
    <w:rsid w:val="5C9522CF"/>
    <w:rsid w:val="5CE943C9"/>
    <w:rsid w:val="5D2E44D2"/>
    <w:rsid w:val="5D487342"/>
    <w:rsid w:val="5D9702C9"/>
    <w:rsid w:val="5DAB78D0"/>
    <w:rsid w:val="5DC866D4"/>
    <w:rsid w:val="5DD45079"/>
    <w:rsid w:val="5E244E22"/>
    <w:rsid w:val="5E5B12F6"/>
    <w:rsid w:val="5F131BD1"/>
    <w:rsid w:val="60161979"/>
    <w:rsid w:val="603911C4"/>
    <w:rsid w:val="603B4F3C"/>
    <w:rsid w:val="60E76E71"/>
    <w:rsid w:val="611539DF"/>
    <w:rsid w:val="61581B1D"/>
    <w:rsid w:val="61EF2482"/>
    <w:rsid w:val="62D11B87"/>
    <w:rsid w:val="630F26B0"/>
    <w:rsid w:val="63840E2A"/>
    <w:rsid w:val="638D69D7"/>
    <w:rsid w:val="640807FB"/>
    <w:rsid w:val="64110334"/>
    <w:rsid w:val="64C574CA"/>
    <w:rsid w:val="64EC2CA8"/>
    <w:rsid w:val="65436640"/>
    <w:rsid w:val="65764C68"/>
    <w:rsid w:val="65B611ED"/>
    <w:rsid w:val="65C741BA"/>
    <w:rsid w:val="65D318B5"/>
    <w:rsid w:val="65E47E23"/>
    <w:rsid w:val="66044022"/>
    <w:rsid w:val="6615622F"/>
    <w:rsid w:val="66576E54"/>
    <w:rsid w:val="66B15F58"/>
    <w:rsid w:val="66B912B0"/>
    <w:rsid w:val="66E83943"/>
    <w:rsid w:val="670544F5"/>
    <w:rsid w:val="67656D42"/>
    <w:rsid w:val="67EE6D37"/>
    <w:rsid w:val="680D70CB"/>
    <w:rsid w:val="683B247A"/>
    <w:rsid w:val="68AB4C28"/>
    <w:rsid w:val="68C12039"/>
    <w:rsid w:val="6A6D6639"/>
    <w:rsid w:val="6A90057A"/>
    <w:rsid w:val="6AEF34F2"/>
    <w:rsid w:val="6BB107A8"/>
    <w:rsid w:val="6BB12556"/>
    <w:rsid w:val="6BE741CA"/>
    <w:rsid w:val="6BFF1513"/>
    <w:rsid w:val="6C1A00FB"/>
    <w:rsid w:val="6C2E004A"/>
    <w:rsid w:val="6C741149"/>
    <w:rsid w:val="6CA83959"/>
    <w:rsid w:val="6CAB3449"/>
    <w:rsid w:val="6CFA1CDB"/>
    <w:rsid w:val="6D5D78F5"/>
    <w:rsid w:val="6DCA78FF"/>
    <w:rsid w:val="6E0A23F1"/>
    <w:rsid w:val="6F0155A2"/>
    <w:rsid w:val="6F926B42"/>
    <w:rsid w:val="6FD20CED"/>
    <w:rsid w:val="6FD34399"/>
    <w:rsid w:val="702620E2"/>
    <w:rsid w:val="705362D1"/>
    <w:rsid w:val="70E64A50"/>
    <w:rsid w:val="70FE448F"/>
    <w:rsid w:val="71947D63"/>
    <w:rsid w:val="71CD79BE"/>
    <w:rsid w:val="7258372B"/>
    <w:rsid w:val="729C3F60"/>
    <w:rsid w:val="72BB1F0C"/>
    <w:rsid w:val="72D354A8"/>
    <w:rsid w:val="72E256EB"/>
    <w:rsid w:val="73211E56"/>
    <w:rsid w:val="73285724"/>
    <w:rsid w:val="73676811"/>
    <w:rsid w:val="73A155A6"/>
    <w:rsid w:val="73BA21C4"/>
    <w:rsid w:val="74051691"/>
    <w:rsid w:val="74B51309"/>
    <w:rsid w:val="750D6927"/>
    <w:rsid w:val="750E1344"/>
    <w:rsid w:val="75EA6D90"/>
    <w:rsid w:val="75F714AD"/>
    <w:rsid w:val="75F74ED5"/>
    <w:rsid w:val="776C1D69"/>
    <w:rsid w:val="77CE623E"/>
    <w:rsid w:val="78006D3F"/>
    <w:rsid w:val="7940316B"/>
    <w:rsid w:val="7A0F14BB"/>
    <w:rsid w:val="7A2F7467"/>
    <w:rsid w:val="7A792DD8"/>
    <w:rsid w:val="7A8205C9"/>
    <w:rsid w:val="7A8A0B42"/>
    <w:rsid w:val="7B0D1C61"/>
    <w:rsid w:val="7C370855"/>
    <w:rsid w:val="7C3945CD"/>
    <w:rsid w:val="7CAD0807"/>
    <w:rsid w:val="7CDB38D7"/>
    <w:rsid w:val="7D124E1E"/>
    <w:rsid w:val="7DAE0FEB"/>
    <w:rsid w:val="7DCC327D"/>
    <w:rsid w:val="7DD86068"/>
    <w:rsid w:val="7E0C7AC0"/>
    <w:rsid w:val="7E1075B0"/>
    <w:rsid w:val="7E462FD2"/>
    <w:rsid w:val="7E4E00D8"/>
    <w:rsid w:val="7F3E1EFB"/>
    <w:rsid w:val="7FF770A1"/>
    <w:rsid w:val="95D86B1A"/>
    <w:rsid w:val="B57C68DF"/>
    <w:rsid w:val="BFBE0CF7"/>
    <w:rsid w:val="E1FFAF66"/>
    <w:rsid w:val="ED77A4A6"/>
    <w:rsid w:val="FD9AD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仿宋_GB2312" w:cstheme="minorBidi"/>
      <w:kern w:val="2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autoRedefine/>
    <w:qFormat/>
    <w:uiPriority w:val="0"/>
    <w:pPr>
      <w:widowControl w:val="0"/>
      <w:spacing w:after="0"/>
      <w:ind w:left="0" w:leftChars="0" w:firstLine="420" w:firstLineChars="20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4">
    <w:name w:val="footer"/>
    <w:basedOn w:val="1"/>
    <w:link w:val="1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9">
    <w:name w:val="page number"/>
    <w:basedOn w:val="8"/>
    <w:unhideWhenUsed/>
    <w:qFormat/>
    <w:uiPriority w:val="99"/>
  </w:style>
  <w:style w:type="character" w:customStyle="1" w:styleId="10">
    <w:name w:val="页眉 字符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8"/>
    <w:link w:val="4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1479</Words>
  <Characters>1496</Characters>
  <Lines>10</Lines>
  <Paragraphs>2</Paragraphs>
  <TotalTime>14</TotalTime>
  <ScaleCrop>false</ScaleCrop>
  <LinksUpToDate>false</LinksUpToDate>
  <CharactersWithSpaces>1546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2023-08-23T16:44:00Z</dcterms:created>
  <dc:creator>AGAIN</dc:creator>
  <cp:lastModifiedBy>遇见花开</cp:lastModifiedBy>
  <cp:lastPrinted>2023-08-04T19:11:00Z</cp:lastPrinted>
  <dcterms:modified xsi:type="dcterms:W3CDTF">2024-03-05T07:48:39Z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10DAAC5810844771AE30A8F002A7A7D7_13</vt:lpwstr>
  </property>
</Properties>
</file>