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134" w:rsidRDefault="00782134">
      <w:pPr>
        <w:rPr>
          <w:rFonts w:ascii="Times New Roman" w:eastAsia="仿宋_GB2312" w:hAnsi="Times New Roman" w:cs="Times New Roman"/>
          <w:szCs w:val="32"/>
        </w:rPr>
      </w:pPr>
    </w:p>
    <w:p w:rsidR="00782134" w:rsidRDefault="00782134">
      <w:pPr>
        <w:rPr>
          <w:rFonts w:ascii="Times New Roman" w:eastAsia="仿宋_GB2312" w:hAnsi="Times New Roman" w:cs="Times New Roman"/>
          <w:szCs w:val="32"/>
        </w:rPr>
      </w:pPr>
    </w:p>
    <w:p w:rsidR="00782134" w:rsidRDefault="00782134">
      <w:pPr>
        <w:rPr>
          <w:rFonts w:ascii="Times New Roman" w:eastAsia="仿宋_GB2312" w:hAnsi="Times New Roman" w:cs="Times New Roman"/>
          <w:szCs w:val="32"/>
        </w:rPr>
      </w:pPr>
    </w:p>
    <w:p w:rsidR="00782134" w:rsidRDefault="00782134">
      <w:pPr>
        <w:rPr>
          <w:rFonts w:ascii="Times New Roman" w:eastAsia="仿宋_GB2312" w:hAnsi="Times New Roman" w:cs="Times New Roman"/>
          <w:szCs w:val="32"/>
        </w:rPr>
      </w:pPr>
    </w:p>
    <w:p w:rsidR="00782134" w:rsidRDefault="00782134">
      <w:pPr>
        <w:rPr>
          <w:rFonts w:ascii="Times New Roman" w:eastAsia="仿宋_GB2312" w:hAnsi="Times New Roman" w:cs="Times New Roman"/>
          <w:szCs w:val="32"/>
        </w:rPr>
      </w:pPr>
    </w:p>
    <w:p w:rsidR="00782134" w:rsidRDefault="00782134">
      <w:pPr>
        <w:rPr>
          <w:rFonts w:ascii="Times New Roman" w:eastAsia="仿宋_GB2312" w:hAnsi="Times New Roman" w:cs="Times New Roman"/>
          <w:szCs w:val="32"/>
        </w:rPr>
      </w:pPr>
    </w:p>
    <w:p w:rsidR="00782134" w:rsidRDefault="00782134">
      <w:pPr>
        <w:rPr>
          <w:rFonts w:ascii="Times New Roman" w:eastAsia="仿宋_GB2312" w:hAnsi="Times New Roman" w:cs="Times New Roman"/>
          <w:szCs w:val="32"/>
        </w:rPr>
      </w:pPr>
    </w:p>
    <w:p w:rsidR="00782134" w:rsidRDefault="0007074D">
      <w:pPr>
        <w:jc w:val="center"/>
        <w:rPr>
          <w:rFonts w:ascii="Times New Roman" w:eastAsia="仿宋_GB2312" w:hAnsi="Times New Roman" w:cs="Times New Roman"/>
          <w:szCs w:val="32"/>
        </w:rPr>
      </w:pPr>
      <w:r>
        <w:rPr>
          <w:rFonts w:ascii="Times New Roman" w:eastAsia="仿宋_GB2312" w:hAnsi="Times New Roman" w:cs="Times New Roman"/>
          <w:szCs w:val="32"/>
        </w:rPr>
        <w:t>菏定政</w:t>
      </w:r>
      <w:r>
        <w:rPr>
          <w:rFonts w:ascii="Times New Roman" w:eastAsia="仿宋_GB2312" w:hAnsi="Times New Roman" w:cs="Times New Roman" w:hint="eastAsia"/>
          <w:szCs w:val="32"/>
        </w:rPr>
        <w:t>办字</w:t>
      </w:r>
      <w:r>
        <w:rPr>
          <w:rFonts w:ascii="Times New Roman" w:eastAsia="仿宋_GB2312" w:hAnsi="Times New Roman" w:cs="Times New Roman"/>
          <w:szCs w:val="32"/>
        </w:rPr>
        <w:t>〔</w:t>
      </w:r>
      <w:r>
        <w:rPr>
          <w:rFonts w:ascii="Times New Roman" w:eastAsia="仿宋_GB2312" w:hAnsi="Times New Roman" w:cs="Times New Roman"/>
          <w:szCs w:val="32"/>
        </w:rPr>
        <w:t>20</w:t>
      </w:r>
      <w:r>
        <w:rPr>
          <w:rFonts w:ascii="Times New Roman" w:eastAsia="仿宋_GB2312" w:hAnsi="Times New Roman" w:cs="Times New Roman" w:hint="eastAsia"/>
          <w:szCs w:val="32"/>
        </w:rPr>
        <w:t>24</w:t>
      </w:r>
      <w:r>
        <w:rPr>
          <w:rFonts w:ascii="Times New Roman" w:eastAsia="仿宋_GB2312" w:hAnsi="Times New Roman" w:cs="Times New Roman"/>
          <w:szCs w:val="32"/>
        </w:rPr>
        <w:t>〕</w:t>
      </w:r>
      <w:r w:rsidR="009A20F9">
        <w:rPr>
          <w:rFonts w:ascii="Times New Roman" w:eastAsia="仿宋_GB2312" w:hAnsi="Times New Roman" w:cs="Times New Roman" w:hint="eastAsia"/>
          <w:szCs w:val="32"/>
        </w:rPr>
        <w:t>5</w:t>
      </w:r>
      <w:r>
        <w:rPr>
          <w:rFonts w:ascii="Times New Roman" w:eastAsia="仿宋_GB2312" w:hAnsi="Times New Roman" w:cs="Times New Roman"/>
          <w:szCs w:val="32"/>
        </w:rPr>
        <w:t>号</w:t>
      </w:r>
    </w:p>
    <w:p w:rsidR="00782134" w:rsidRDefault="00782134">
      <w:pPr>
        <w:rPr>
          <w:rFonts w:ascii="Times New Roman" w:eastAsia="仿宋_GB2312" w:hAnsi="Times New Roman" w:cs="Times New Roman"/>
          <w:szCs w:val="32"/>
        </w:rPr>
      </w:pPr>
    </w:p>
    <w:p w:rsidR="00782134" w:rsidRDefault="0007074D">
      <w:pPr>
        <w:spacing w:line="62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</w:rPr>
        <w:t>菏泽市定陶区人民政府办公室</w:t>
      </w:r>
    </w:p>
    <w:p w:rsidR="00782134" w:rsidRDefault="0007074D">
      <w:pPr>
        <w:spacing w:line="6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</w:rPr>
        <w:t>关于印发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菏泽市定陶区中医药振兴发展</w:t>
      </w:r>
    </w:p>
    <w:p w:rsidR="00782134" w:rsidRDefault="0007074D">
      <w:pPr>
        <w:spacing w:line="62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重大工程实施方案</w:t>
      </w: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</w:rPr>
        <w:t>的通知</w:t>
      </w:r>
    </w:p>
    <w:p w:rsidR="00782134" w:rsidRDefault="00782134">
      <w:pPr>
        <w:jc w:val="left"/>
        <w:rPr>
          <w:rFonts w:ascii="Times New Roman" w:eastAsia="仿宋_GB2312" w:hAnsi="Times New Roman" w:cs="Times New Roman"/>
          <w:szCs w:val="32"/>
        </w:rPr>
      </w:pPr>
    </w:p>
    <w:p w:rsidR="00782134" w:rsidRDefault="0007074D">
      <w:pPr>
        <w:jc w:val="left"/>
        <w:rPr>
          <w:rFonts w:ascii="Times New Roman" w:eastAsia="仿宋_GB2312" w:hAnsi="Times New Roman" w:cs="Times New Roman"/>
          <w:szCs w:val="32"/>
        </w:rPr>
      </w:pPr>
      <w:r>
        <w:rPr>
          <w:rFonts w:ascii="Times New Roman" w:eastAsia="仿宋_GB2312" w:hAnsi="Times New Roman" w:cs="Times New Roman" w:hint="eastAsia"/>
          <w:szCs w:val="32"/>
        </w:rPr>
        <w:t>各镇人民政府、街道办事处，区政府有关部门</w:t>
      </w:r>
      <w:r>
        <w:rPr>
          <w:rFonts w:ascii="Times New Roman" w:eastAsia="仿宋_GB2312" w:hAnsi="Times New Roman" w:cs="Times New Roman"/>
          <w:szCs w:val="32"/>
        </w:rPr>
        <w:t>：</w:t>
      </w:r>
    </w:p>
    <w:p w:rsidR="00782134" w:rsidRDefault="0007074D">
      <w:pPr>
        <w:ind w:firstLineChars="202" w:firstLine="638"/>
        <w:jc w:val="left"/>
        <w:rPr>
          <w:rFonts w:ascii="Times New Roman" w:eastAsia="仿宋_GB2312" w:hAnsi="Times New Roman" w:cs="Times New Roman"/>
          <w:szCs w:val="32"/>
        </w:rPr>
      </w:pPr>
      <w:r>
        <w:rPr>
          <w:rFonts w:ascii="Times New Roman" w:eastAsia="仿宋_GB2312" w:hAnsi="Times New Roman" w:cs="Times New Roman" w:hint="eastAsia"/>
          <w:szCs w:val="32"/>
        </w:rPr>
        <w:t>《菏泽市定陶区中医药振兴发展重大工程实施方案》已经区政府同意，现印发给你们，请结合实际，认真贯彻执行。</w:t>
      </w:r>
    </w:p>
    <w:p w:rsidR="00782134" w:rsidRDefault="00782134">
      <w:pPr>
        <w:ind w:firstLineChars="202" w:firstLine="638"/>
        <w:jc w:val="left"/>
        <w:rPr>
          <w:rFonts w:ascii="Times New Roman" w:eastAsia="仿宋_GB2312" w:hAnsi="Times New Roman" w:cs="Times New Roman"/>
          <w:szCs w:val="32"/>
        </w:rPr>
      </w:pPr>
    </w:p>
    <w:p w:rsidR="00782134" w:rsidRDefault="00782134">
      <w:pPr>
        <w:ind w:firstLineChars="202" w:firstLine="638"/>
        <w:jc w:val="left"/>
        <w:rPr>
          <w:rFonts w:ascii="Times New Roman" w:eastAsia="仿宋_GB2312" w:hAnsi="Times New Roman" w:cs="Times New Roman"/>
          <w:szCs w:val="32"/>
        </w:rPr>
      </w:pPr>
    </w:p>
    <w:p w:rsidR="00782134" w:rsidRDefault="0007074D" w:rsidP="001C38D4">
      <w:pPr>
        <w:spacing w:line="240" w:lineRule="atLeast"/>
        <w:ind w:firstLineChars="1450" w:firstLine="4580"/>
        <w:rPr>
          <w:rFonts w:ascii="Times New Roman" w:eastAsia="仿宋_GB2312" w:hAnsi="Times New Roman" w:cs="Times New Roman"/>
          <w:szCs w:val="32"/>
        </w:rPr>
      </w:pPr>
      <w:r>
        <w:rPr>
          <w:rFonts w:ascii="Times New Roman" w:eastAsia="仿宋_GB2312" w:hAnsi="Times New Roman" w:cs="Times New Roman" w:hint="eastAsia"/>
          <w:szCs w:val="32"/>
        </w:rPr>
        <w:t>菏泽市定陶区人民政府办公室</w:t>
      </w:r>
    </w:p>
    <w:p w:rsidR="00782134" w:rsidRDefault="0007074D" w:rsidP="001C38D4">
      <w:pPr>
        <w:spacing w:line="240" w:lineRule="atLeast"/>
        <w:ind w:firstLineChars="1800" w:firstLine="5685"/>
        <w:rPr>
          <w:rFonts w:ascii="Times New Roman" w:eastAsia="仿宋_GB2312" w:hAnsi="Times New Roman" w:cs="Times New Roman"/>
          <w:szCs w:val="32"/>
        </w:rPr>
      </w:pPr>
      <w:r>
        <w:rPr>
          <w:rFonts w:ascii="Times New Roman" w:eastAsia="仿宋_GB2312" w:hAnsi="Times New Roman" w:cs="Times New Roman" w:hint="eastAsia"/>
          <w:szCs w:val="32"/>
        </w:rPr>
        <w:t>2024</w:t>
      </w:r>
      <w:r>
        <w:rPr>
          <w:rFonts w:ascii="Times New Roman" w:eastAsia="仿宋_GB2312" w:hAnsi="Times New Roman" w:cs="Times New Roman" w:hint="eastAsia"/>
          <w:szCs w:val="32"/>
        </w:rPr>
        <w:t>年</w:t>
      </w:r>
      <w:r w:rsidR="009A20F9">
        <w:rPr>
          <w:rFonts w:ascii="Times New Roman" w:eastAsia="仿宋_GB2312" w:hAnsi="Times New Roman" w:cs="Times New Roman" w:hint="eastAsia"/>
          <w:szCs w:val="32"/>
        </w:rPr>
        <w:t>5</w:t>
      </w:r>
      <w:r>
        <w:rPr>
          <w:rFonts w:ascii="Times New Roman" w:eastAsia="仿宋_GB2312" w:hAnsi="Times New Roman" w:cs="Times New Roman" w:hint="eastAsia"/>
          <w:szCs w:val="32"/>
        </w:rPr>
        <w:t>月</w:t>
      </w:r>
      <w:r w:rsidR="009A20F9">
        <w:rPr>
          <w:rFonts w:ascii="Times New Roman" w:eastAsia="仿宋_GB2312" w:hAnsi="Times New Roman" w:cs="Times New Roman" w:hint="eastAsia"/>
          <w:szCs w:val="32"/>
        </w:rPr>
        <w:t>14</w:t>
      </w:r>
      <w:r>
        <w:rPr>
          <w:rFonts w:ascii="Times New Roman" w:eastAsia="仿宋_GB2312" w:hAnsi="Times New Roman" w:cs="Times New Roman" w:hint="eastAsia"/>
          <w:szCs w:val="32"/>
        </w:rPr>
        <w:t>日</w:t>
      </w:r>
    </w:p>
    <w:p w:rsidR="00782134" w:rsidRDefault="0007074D">
      <w:pPr>
        <w:ind w:firstLineChars="100" w:firstLine="316"/>
        <w:rPr>
          <w:rFonts w:ascii="Times New Roman" w:eastAsia="仿宋_GB2312" w:hAnsi="Times New Roman" w:cs="Times New Roman"/>
          <w:szCs w:val="32"/>
        </w:rPr>
      </w:pPr>
      <w:r>
        <w:rPr>
          <w:rFonts w:ascii="Times New Roman" w:eastAsia="仿宋_GB2312" w:hAnsi="Times New Roman" w:cs="Times New Roman" w:hint="eastAsia"/>
          <w:szCs w:val="32"/>
        </w:rPr>
        <w:t xml:space="preserve">  </w:t>
      </w:r>
      <w:r>
        <w:rPr>
          <w:rFonts w:ascii="Times New Roman" w:eastAsia="仿宋_GB2312" w:hAnsi="Times New Roman" w:cs="Times New Roman" w:hint="eastAsia"/>
          <w:szCs w:val="32"/>
        </w:rPr>
        <w:t>（此件公开发布）</w:t>
      </w:r>
    </w:p>
    <w:p w:rsidR="00782134" w:rsidRDefault="00782134">
      <w:pPr>
        <w:spacing w:line="6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782134" w:rsidRDefault="00782134">
      <w:pPr>
        <w:spacing w:line="6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782134" w:rsidRDefault="0007074D">
      <w:pPr>
        <w:spacing w:line="6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菏泽市定陶区中医药振兴发展重大工程</w:t>
      </w:r>
    </w:p>
    <w:p w:rsidR="00782134" w:rsidRDefault="0007074D">
      <w:pPr>
        <w:spacing w:line="6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实 施 方 案</w:t>
      </w:r>
    </w:p>
    <w:p w:rsidR="00782134" w:rsidRDefault="00782134">
      <w:pPr>
        <w:ind w:firstLineChars="200" w:firstLine="632"/>
        <w:rPr>
          <w:rFonts w:ascii="Times New Roman" w:eastAsia="仿宋_GB2312" w:hAnsi="Times New Roman" w:cs="Times New Roman"/>
          <w:szCs w:val="32"/>
        </w:rPr>
      </w:pPr>
    </w:p>
    <w:p w:rsidR="00782134" w:rsidRDefault="0007074D">
      <w:pPr>
        <w:ind w:firstLineChars="200" w:firstLine="632"/>
        <w:rPr>
          <w:rFonts w:ascii="Times New Roman" w:eastAsia="仿宋_GB2312" w:hAnsi="Times New Roman" w:cs="Times New Roman"/>
          <w:szCs w:val="32"/>
        </w:rPr>
      </w:pPr>
      <w:r>
        <w:rPr>
          <w:rFonts w:ascii="Times New Roman" w:eastAsia="仿宋_GB2312" w:hAnsi="Times New Roman" w:cs="Times New Roman"/>
          <w:szCs w:val="32"/>
        </w:rPr>
        <w:t>为贯彻落实《国务院办公厅关于印发〈中医药振兴发展重大工程实施方案〉的通知》（国办发〔</w:t>
      </w:r>
      <w:r>
        <w:rPr>
          <w:rFonts w:ascii="Times New Roman" w:eastAsia="仿宋_GB2312" w:hAnsi="Times New Roman" w:cs="Times New Roman"/>
          <w:szCs w:val="32"/>
        </w:rPr>
        <w:t>2023</w:t>
      </w:r>
      <w:r>
        <w:rPr>
          <w:rFonts w:ascii="Times New Roman" w:eastAsia="仿宋_GB2312" w:hAnsi="Times New Roman" w:cs="Times New Roman"/>
          <w:szCs w:val="32"/>
        </w:rPr>
        <w:t>〕</w:t>
      </w:r>
      <w:r>
        <w:rPr>
          <w:rFonts w:ascii="Times New Roman" w:eastAsia="仿宋_GB2312" w:hAnsi="Times New Roman" w:cs="Times New Roman"/>
          <w:szCs w:val="32"/>
        </w:rPr>
        <w:t>3</w:t>
      </w:r>
      <w:r>
        <w:rPr>
          <w:rFonts w:ascii="Times New Roman" w:eastAsia="仿宋_GB2312" w:hAnsi="Times New Roman" w:cs="Times New Roman"/>
          <w:szCs w:val="32"/>
        </w:rPr>
        <w:t>号）、《山东省人民政府办公厅关于印发〈山东省中医药振兴发展重大工程实施方案〉的通知》（鲁政办字〔</w:t>
      </w:r>
      <w:r>
        <w:rPr>
          <w:rFonts w:ascii="Times New Roman" w:eastAsia="仿宋_GB2312" w:hAnsi="Times New Roman" w:cs="Times New Roman"/>
          <w:szCs w:val="32"/>
        </w:rPr>
        <w:t>2023</w:t>
      </w:r>
      <w:r>
        <w:rPr>
          <w:rFonts w:ascii="Times New Roman" w:eastAsia="仿宋_GB2312" w:hAnsi="Times New Roman" w:cs="Times New Roman"/>
          <w:szCs w:val="32"/>
        </w:rPr>
        <w:t>〕</w:t>
      </w:r>
      <w:r>
        <w:rPr>
          <w:rFonts w:ascii="Times New Roman" w:eastAsia="仿宋_GB2312" w:hAnsi="Times New Roman" w:cs="Times New Roman"/>
          <w:szCs w:val="32"/>
        </w:rPr>
        <w:t>167</w:t>
      </w:r>
      <w:r>
        <w:rPr>
          <w:rFonts w:ascii="Times New Roman" w:eastAsia="仿宋_GB2312" w:hAnsi="Times New Roman" w:cs="Times New Roman"/>
          <w:szCs w:val="32"/>
        </w:rPr>
        <w:t>号）</w:t>
      </w:r>
      <w:r>
        <w:rPr>
          <w:rFonts w:ascii="Times New Roman" w:eastAsia="仿宋_GB2312" w:hAnsi="Times New Roman" w:cs="Times New Roman" w:hint="eastAsia"/>
          <w:szCs w:val="32"/>
        </w:rPr>
        <w:t>、</w:t>
      </w:r>
      <w:r>
        <w:rPr>
          <w:rFonts w:ascii="Times New Roman" w:eastAsia="仿宋_GB2312" w:hAnsi="Times New Roman" w:cs="Times New Roman"/>
          <w:szCs w:val="32"/>
        </w:rPr>
        <w:t>《菏泽市人民政府办公室关于印发〈菏泽市中医药振兴发展重大工程实施方案〉的通知》（菏政办字〔</w:t>
      </w:r>
      <w:r>
        <w:rPr>
          <w:rFonts w:ascii="Times New Roman" w:eastAsia="仿宋_GB2312" w:hAnsi="Times New Roman" w:cs="Times New Roman"/>
          <w:szCs w:val="32"/>
        </w:rPr>
        <w:t>2024</w:t>
      </w:r>
      <w:r>
        <w:rPr>
          <w:rFonts w:ascii="Times New Roman" w:eastAsia="仿宋_GB2312" w:hAnsi="Times New Roman" w:cs="Times New Roman"/>
          <w:szCs w:val="32"/>
        </w:rPr>
        <w:t>〕</w:t>
      </w:r>
      <w:r>
        <w:rPr>
          <w:rFonts w:ascii="Times New Roman" w:eastAsia="仿宋_GB2312" w:hAnsi="Times New Roman" w:cs="Times New Roman"/>
          <w:szCs w:val="32"/>
        </w:rPr>
        <w:t>6</w:t>
      </w:r>
      <w:r>
        <w:rPr>
          <w:rFonts w:ascii="Times New Roman" w:eastAsia="仿宋_GB2312" w:hAnsi="Times New Roman" w:cs="Times New Roman"/>
          <w:szCs w:val="32"/>
        </w:rPr>
        <w:t>号），结合《区委办公室、区政府办公室印发〈关于促进中医药传承创新发展的若干措施〉的通知》部署安排，制定本方案。</w:t>
      </w:r>
    </w:p>
    <w:p w:rsidR="00782134" w:rsidRDefault="0007074D">
      <w:pPr>
        <w:numPr>
          <w:ilvl w:val="0"/>
          <w:numId w:val="1"/>
        </w:numPr>
        <w:ind w:firstLine="640"/>
        <w:rPr>
          <w:rFonts w:ascii="Times New Roman" w:eastAsia="黑体" w:hAnsi="Times New Roman" w:cs="Times New Roman"/>
          <w:szCs w:val="32"/>
        </w:rPr>
      </w:pPr>
      <w:r>
        <w:rPr>
          <w:rFonts w:ascii="Times New Roman" w:eastAsia="黑体" w:hAnsi="Times New Roman" w:cs="Times New Roman"/>
          <w:szCs w:val="32"/>
        </w:rPr>
        <w:t>总体目标</w:t>
      </w:r>
    </w:p>
    <w:p w:rsidR="00782134" w:rsidRDefault="0007074D">
      <w:pPr>
        <w:ind w:firstLineChars="200" w:firstLine="632"/>
        <w:rPr>
          <w:rFonts w:ascii="Times New Roman" w:eastAsia="仿宋_GB2312" w:hAnsi="Times New Roman" w:cs="Times New Roman"/>
          <w:szCs w:val="32"/>
        </w:rPr>
      </w:pPr>
      <w:r>
        <w:rPr>
          <w:rFonts w:ascii="Times New Roman" w:eastAsia="仿宋_GB2312" w:hAnsi="Times New Roman" w:cs="Times New Roman"/>
          <w:szCs w:val="32"/>
        </w:rPr>
        <w:t>以习近平新时代中国特色社会主义思想为指导，深入贯彻党的二十大精神，认真落实党中央、国务院决策部署，对照《菏泽市中医药振兴发展重大工程实施方案》确定的工作任务，结合我区实际，完善符合中医药特点的体制机制和政策措施，配套实施一批县级重点项目，确保定陶区中医药振兴发展重大项目全覆盖。到</w:t>
      </w:r>
      <w:r>
        <w:rPr>
          <w:rFonts w:ascii="Times New Roman" w:eastAsia="仿宋_GB2312" w:hAnsi="Times New Roman" w:cs="Times New Roman"/>
          <w:szCs w:val="32"/>
        </w:rPr>
        <w:t>2025</w:t>
      </w:r>
      <w:r>
        <w:rPr>
          <w:rFonts w:ascii="Times New Roman" w:eastAsia="仿宋_GB2312" w:hAnsi="Times New Roman" w:cs="Times New Roman"/>
          <w:szCs w:val="32"/>
        </w:rPr>
        <w:t>年，高质量完成重大工程项目，激发中医药振兴发展的巨大潜力和活力，带动全区中医药服务体系进一步健全，中医药传承创新能力进一步提升，中医药特色优势进一步彰显，中医药产业核心竞争力进一步增强，中医药治理体系和治理能力现代化水平进一步优化，公民中医药健康文化素养进一步提高，中医药强区建设取得明显成效。</w:t>
      </w:r>
    </w:p>
    <w:p w:rsidR="00782134" w:rsidRDefault="0007074D">
      <w:pPr>
        <w:numPr>
          <w:ilvl w:val="0"/>
          <w:numId w:val="1"/>
        </w:numPr>
        <w:ind w:firstLine="640"/>
        <w:rPr>
          <w:rFonts w:ascii="Times New Roman" w:eastAsia="黑体" w:hAnsi="Times New Roman" w:cs="Times New Roman"/>
          <w:szCs w:val="32"/>
        </w:rPr>
      </w:pPr>
      <w:r>
        <w:rPr>
          <w:rFonts w:ascii="Times New Roman" w:eastAsia="黑体" w:hAnsi="Times New Roman" w:cs="Times New Roman"/>
          <w:szCs w:val="32"/>
        </w:rPr>
        <w:t>主要任务</w:t>
      </w:r>
    </w:p>
    <w:p w:rsidR="00782134" w:rsidRDefault="0007074D">
      <w:pPr>
        <w:ind w:firstLineChars="202" w:firstLine="638"/>
        <w:rPr>
          <w:rFonts w:ascii="Times New Roman" w:eastAsia="楷体_GB2312" w:hAnsi="Times New Roman" w:cs="Times New Roman"/>
          <w:szCs w:val="32"/>
        </w:rPr>
      </w:pPr>
      <w:r>
        <w:rPr>
          <w:rFonts w:ascii="Times New Roman" w:eastAsia="楷体_GB2312" w:hAnsi="Times New Roman" w:cs="Times New Roman"/>
          <w:szCs w:val="32"/>
        </w:rPr>
        <w:t>（一）中医药健康服务高质量发展工程</w:t>
      </w:r>
    </w:p>
    <w:p w:rsidR="00782134" w:rsidRDefault="0007074D">
      <w:pPr>
        <w:rPr>
          <w:rFonts w:ascii="Times New Roman" w:eastAsia="仿宋_GB2312" w:hAnsi="Times New Roman" w:cs="Times New Roman"/>
          <w:szCs w:val="32"/>
        </w:rPr>
      </w:pPr>
      <w:r>
        <w:rPr>
          <w:rFonts w:ascii="Times New Roman" w:eastAsia="楷体_GB2312" w:hAnsi="Times New Roman" w:cs="Times New Roman"/>
          <w:szCs w:val="32"/>
        </w:rPr>
        <w:t xml:space="preserve">    </w:t>
      </w:r>
      <w:r>
        <w:rPr>
          <w:rFonts w:ascii="Times New Roman" w:eastAsia="仿宋_GB2312" w:hAnsi="Times New Roman" w:cs="Times New Roman"/>
          <w:szCs w:val="32"/>
        </w:rPr>
        <w:t>1.</w:t>
      </w:r>
      <w:r>
        <w:rPr>
          <w:rFonts w:ascii="Times New Roman" w:eastAsia="仿宋_GB2312" w:hAnsi="Times New Roman" w:cs="Times New Roman"/>
          <w:szCs w:val="32"/>
        </w:rPr>
        <w:t>建设优质高效的中医药服务体系。到</w:t>
      </w:r>
      <w:r>
        <w:rPr>
          <w:rFonts w:ascii="Times New Roman" w:eastAsia="仿宋_GB2312" w:hAnsi="Times New Roman" w:cs="Times New Roman"/>
          <w:szCs w:val="32"/>
        </w:rPr>
        <w:t>2025</w:t>
      </w:r>
      <w:r>
        <w:rPr>
          <w:rFonts w:ascii="Times New Roman" w:eastAsia="仿宋_GB2312" w:hAnsi="Times New Roman" w:cs="Times New Roman"/>
          <w:szCs w:val="32"/>
        </w:rPr>
        <w:t>年底，区中医医院争取建成</w:t>
      </w:r>
      <w:r>
        <w:rPr>
          <w:rFonts w:ascii="Times New Roman" w:eastAsia="仿宋_GB2312" w:hAnsi="Times New Roman" w:cs="Times New Roman"/>
          <w:szCs w:val="32"/>
        </w:rPr>
        <w:t>“</w:t>
      </w:r>
      <w:r>
        <w:rPr>
          <w:rFonts w:ascii="Times New Roman" w:eastAsia="仿宋_GB2312" w:hAnsi="Times New Roman" w:cs="Times New Roman"/>
          <w:szCs w:val="32"/>
        </w:rPr>
        <w:t>两专科一中心</w:t>
      </w:r>
      <w:r>
        <w:rPr>
          <w:rFonts w:ascii="Times New Roman" w:eastAsia="仿宋_GB2312" w:hAnsi="Times New Roman" w:cs="Times New Roman"/>
          <w:szCs w:val="32"/>
        </w:rPr>
        <w:t>”</w:t>
      </w:r>
      <w:r>
        <w:rPr>
          <w:rFonts w:ascii="Times New Roman" w:eastAsia="仿宋_GB2312" w:hAnsi="Times New Roman" w:cs="Times New Roman"/>
          <w:szCs w:val="32"/>
        </w:rPr>
        <w:t>、医疗服务能力达到国家推荐标准；实施基层中医药服务能力提升专项行动，</w:t>
      </w:r>
      <w:r>
        <w:rPr>
          <w:rFonts w:ascii="Times New Roman" w:eastAsia="仿宋_GB2312" w:hAnsi="Times New Roman" w:cs="Times New Roman"/>
          <w:szCs w:val="32"/>
        </w:rPr>
        <w:t>20%</w:t>
      </w:r>
      <w:r>
        <w:rPr>
          <w:rFonts w:ascii="Times New Roman" w:eastAsia="仿宋_GB2312" w:hAnsi="Times New Roman" w:cs="Times New Roman"/>
          <w:szCs w:val="32"/>
        </w:rPr>
        <w:t>的村卫生室和社区卫生服务站设置</w:t>
      </w:r>
      <w:r>
        <w:rPr>
          <w:rFonts w:ascii="Times New Roman" w:eastAsia="仿宋_GB2312" w:hAnsi="Times New Roman" w:cs="Times New Roman"/>
          <w:szCs w:val="32"/>
        </w:rPr>
        <w:t>“</w:t>
      </w:r>
      <w:r>
        <w:rPr>
          <w:rFonts w:ascii="Times New Roman" w:eastAsia="仿宋_GB2312" w:hAnsi="Times New Roman" w:cs="Times New Roman"/>
          <w:szCs w:val="32"/>
        </w:rPr>
        <w:t>中医阁</w:t>
      </w:r>
      <w:r>
        <w:rPr>
          <w:rFonts w:ascii="Times New Roman" w:eastAsia="仿宋_GB2312" w:hAnsi="Times New Roman" w:cs="Times New Roman"/>
          <w:szCs w:val="32"/>
        </w:rPr>
        <w:t>”</w:t>
      </w:r>
      <w:r>
        <w:rPr>
          <w:rFonts w:ascii="Times New Roman" w:eastAsia="仿宋_GB2312" w:hAnsi="Times New Roman" w:cs="Times New Roman"/>
          <w:szCs w:val="32"/>
        </w:rPr>
        <w:t>，建设中医药特色村卫生室</w:t>
      </w:r>
      <w:r>
        <w:rPr>
          <w:rFonts w:ascii="Times New Roman" w:eastAsia="仿宋_GB2312" w:hAnsi="Times New Roman" w:cs="Times New Roman"/>
          <w:szCs w:val="32"/>
        </w:rPr>
        <w:t>50-60</w:t>
      </w:r>
      <w:r>
        <w:rPr>
          <w:rFonts w:ascii="Times New Roman" w:eastAsia="仿宋_GB2312" w:hAnsi="Times New Roman" w:cs="Times New Roman"/>
          <w:szCs w:val="32"/>
        </w:rPr>
        <w:t>个、社区卫生服务站</w:t>
      </w:r>
      <w:r>
        <w:rPr>
          <w:rFonts w:ascii="Times New Roman" w:eastAsia="仿宋_GB2312" w:hAnsi="Times New Roman" w:cs="Times New Roman"/>
          <w:szCs w:val="32"/>
        </w:rPr>
        <w:t>1</w:t>
      </w:r>
      <w:r>
        <w:rPr>
          <w:rFonts w:ascii="Times New Roman" w:eastAsia="仿宋_GB2312" w:hAnsi="Times New Roman" w:cs="Times New Roman"/>
          <w:szCs w:val="32"/>
        </w:rPr>
        <w:t>个，其中省级中医药特色村卫生室（社区卫生服务站）不少于</w:t>
      </w:r>
      <w:r>
        <w:rPr>
          <w:rFonts w:ascii="Times New Roman" w:eastAsia="仿宋_GB2312" w:hAnsi="Times New Roman" w:cs="Times New Roman"/>
          <w:szCs w:val="32"/>
        </w:rPr>
        <w:t>9</w:t>
      </w:r>
      <w:r>
        <w:rPr>
          <w:rFonts w:ascii="Times New Roman" w:eastAsia="仿宋_GB2312" w:hAnsi="Times New Roman" w:cs="Times New Roman"/>
          <w:szCs w:val="32"/>
        </w:rPr>
        <w:t>个。</w:t>
      </w:r>
      <w:r>
        <w:rPr>
          <w:rFonts w:ascii="Times New Roman" w:eastAsia="楷体_GB2312" w:hAnsi="Times New Roman" w:cs="Times New Roman"/>
          <w:szCs w:val="32"/>
        </w:rPr>
        <w:t>（区发展和改革局、区卫生健康局牵头，区教育和体育局、区财政局、区人力资源和社会保障局、区医疗保障局、区市场监督管理局配合）</w:t>
      </w:r>
    </w:p>
    <w:p w:rsidR="00782134" w:rsidRDefault="0007074D">
      <w:pPr>
        <w:ind w:firstLineChars="200" w:firstLine="632"/>
        <w:rPr>
          <w:rFonts w:ascii="Times New Roman" w:eastAsia="楷体_GB2312" w:hAnsi="Times New Roman" w:cs="Times New Roman"/>
          <w:szCs w:val="32"/>
        </w:rPr>
      </w:pPr>
      <w:r>
        <w:rPr>
          <w:rFonts w:ascii="Times New Roman" w:eastAsia="仿宋_GB2312" w:hAnsi="Times New Roman" w:cs="Times New Roman"/>
          <w:szCs w:val="32"/>
        </w:rPr>
        <w:t>2.</w:t>
      </w:r>
      <w:r>
        <w:rPr>
          <w:rFonts w:ascii="Times New Roman" w:eastAsia="仿宋_GB2312" w:hAnsi="Times New Roman" w:cs="Times New Roman"/>
          <w:szCs w:val="32"/>
        </w:rPr>
        <w:t>提升预防保健和康复服务能力。推进中医治未病健康工程，完善治未病服务体系建设，在适宜人群中推广</w:t>
      </w:r>
      <w:r>
        <w:rPr>
          <w:rFonts w:ascii="Times New Roman" w:eastAsia="仿宋_GB2312" w:hAnsi="Times New Roman" w:cs="Times New Roman"/>
          <w:szCs w:val="32"/>
        </w:rPr>
        <w:t>30</w:t>
      </w:r>
      <w:r>
        <w:rPr>
          <w:rFonts w:ascii="Times New Roman" w:eastAsia="仿宋_GB2312" w:hAnsi="Times New Roman" w:cs="Times New Roman"/>
          <w:szCs w:val="32"/>
        </w:rPr>
        <w:t>个以上中医治未病干预方案，实施中医药康复服务能力提升项目，到</w:t>
      </w:r>
      <w:r>
        <w:rPr>
          <w:rFonts w:ascii="Times New Roman" w:eastAsia="仿宋_GB2312" w:hAnsi="Times New Roman" w:cs="Times New Roman"/>
          <w:szCs w:val="32"/>
        </w:rPr>
        <w:t>2025</w:t>
      </w:r>
      <w:r>
        <w:rPr>
          <w:rFonts w:ascii="Times New Roman" w:eastAsia="仿宋_GB2312" w:hAnsi="Times New Roman" w:cs="Times New Roman"/>
          <w:szCs w:val="32"/>
        </w:rPr>
        <w:t>年底，区中医医院设置治未病科和康复科</w:t>
      </w:r>
      <w:r>
        <w:rPr>
          <w:rFonts w:ascii="Times New Roman" w:eastAsia="仿宋_GB2312" w:hAnsi="Times New Roman" w:cs="Times New Roman"/>
          <w:szCs w:val="32"/>
        </w:rPr>
        <w:t>,</w:t>
      </w:r>
      <w:r>
        <w:rPr>
          <w:rFonts w:ascii="Times New Roman" w:eastAsia="仿宋_GB2312" w:hAnsi="Times New Roman" w:cs="Times New Roman"/>
          <w:szCs w:val="32"/>
        </w:rPr>
        <w:t>基层医疗机构普遍提供中医药康复服务，争取创建</w:t>
      </w:r>
      <w:r>
        <w:rPr>
          <w:rFonts w:ascii="Times New Roman" w:eastAsia="仿宋_GB2312" w:hAnsi="Times New Roman" w:cs="Times New Roman"/>
          <w:szCs w:val="32"/>
        </w:rPr>
        <w:t>1</w:t>
      </w:r>
      <w:r>
        <w:rPr>
          <w:rFonts w:ascii="Times New Roman" w:eastAsia="仿宋_GB2312" w:hAnsi="Times New Roman" w:cs="Times New Roman"/>
          <w:szCs w:val="32"/>
        </w:rPr>
        <w:t>个市级中医康复医疗中心。健全区儿童青少年近视、脊柱侧弯、肥胖等中医药防治服务网络体系建设。</w:t>
      </w:r>
      <w:r>
        <w:rPr>
          <w:rFonts w:ascii="Times New Roman" w:eastAsia="楷体_GB2312" w:hAnsi="Times New Roman" w:cs="Times New Roman"/>
          <w:szCs w:val="32"/>
        </w:rPr>
        <w:t>（区卫生健康局牵头，区教育和体育局、区财政局、区人力资源和社会保障局、区体育中心配合）</w:t>
      </w:r>
    </w:p>
    <w:p w:rsidR="00782134" w:rsidRDefault="0007074D">
      <w:pPr>
        <w:ind w:firstLineChars="200" w:firstLine="632"/>
        <w:rPr>
          <w:rFonts w:ascii="Times New Roman" w:eastAsia="楷体_GB2312" w:hAnsi="Times New Roman" w:cs="Times New Roman"/>
          <w:szCs w:val="32"/>
        </w:rPr>
      </w:pPr>
      <w:r>
        <w:rPr>
          <w:rFonts w:ascii="Times New Roman" w:eastAsia="仿宋_GB2312" w:hAnsi="Times New Roman" w:cs="Times New Roman"/>
          <w:szCs w:val="32"/>
        </w:rPr>
        <w:t>3.</w:t>
      </w:r>
      <w:r>
        <w:rPr>
          <w:rFonts w:ascii="Times New Roman" w:eastAsia="仿宋_GB2312" w:hAnsi="Times New Roman" w:cs="Times New Roman"/>
          <w:szCs w:val="32"/>
        </w:rPr>
        <w:t>提升中医药老年健康服务能力。完善中医药老年健康服务模式，区中医医院设置老年病科，争创老年中医药健康（治未病）中心试点项目。充分发挥中医药特色优势，推广一批中医药适宜技术。规范开展</w:t>
      </w:r>
      <w:r>
        <w:rPr>
          <w:rFonts w:ascii="Times New Roman" w:eastAsia="仿宋_GB2312" w:hAnsi="Times New Roman" w:cs="Times New Roman"/>
          <w:szCs w:val="32"/>
        </w:rPr>
        <w:t>65</w:t>
      </w:r>
      <w:r>
        <w:rPr>
          <w:rFonts w:ascii="Times New Roman" w:eastAsia="仿宋_GB2312" w:hAnsi="Times New Roman" w:cs="Times New Roman"/>
          <w:szCs w:val="32"/>
        </w:rPr>
        <w:t>岁及以上老年人中医药健康管理服务公卫项目，到</w:t>
      </w:r>
      <w:r>
        <w:rPr>
          <w:rFonts w:ascii="Times New Roman" w:eastAsia="仿宋_GB2312" w:hAnsi="Times New Roman" w:cs="Times New Roman"/>
          <w:szCs w:val="32"/>
        </w:rPr>
        <w:t>2025</w:t>
      </w:r>
      <w:r>
        <w:rPr>
          <w:rFonts w:ascii="Times New Roman" w:eastAsia="仿宋_GB2312" w:hAnsi="Times New Roman" w:cs="Times New Roman"/>
          <w:szCs w:val="32"/>
        </w:rPr>
        <w:t>年底，</w:t>
      </w:r>
      <w:r>
        <w:rPr>
          <w:rFonts w:ascii="Times New Roman" w:eastAsia="仿宋_GB2312" w:hAnsi="Times New Roman" w:cs="Times New Roman"/>
          <w:szCs w:val="32"/>
        </w:rPr>
        <w:t>65</w:t>
      </w:r>
      <w:r>
        <w:rPr>
          <w:rFonts w:ascii="Times New Roman" w:eastAsia="仿宋_GB2312" w:hAnsi="Times New Roman" w:cs="Times New Roman"/>
          <w:szCs w:val="32"/>
        </w:rPr>
        <w:t>岁及以上老年人健康管理服务率达到</w:t>
      </w:r>
      <w:r>
        <w:rPr>
          <w:rFonts w:ascii="Times New Roman" w:eastAsia="仿宋_GB2312" w:hAnsi="Times New Roman" w:cs="Times New Roman"/>
          <w:szCs w:val="32"/>
        </w:rPr>
        <w:t>75%</w:t>
      </w:r>
      <w:r>
        <w:rPr>
          <w:rFonts w:ascii="Times New Roman" w:eastAsia="仿宋_GB2312" w:hAnsi="Times New Roman" w:cs="Times New Roman"/>
          <w:szCs w:val="32"/>
        </w:rPr>
        <w:t>以上。</w:t>
      </w:r>
      <w:r>
        <w:rPr>
          <w:rFonts w:ascii="Times New Roman" w:eastAsia="楷体_GB2312" w:hAnsi="Times New Roman" w:cs="Times New Roman"/>
          <w:szCs w:val="32"/>
        </w:rPr>
        <w:t>（区卫生健康局牵头，区财政局配合）</w:t>
      </w:r>
    </w:p>
    <w:p w:rsidR="00782134" w:rsidRDefault="0007074D">
      <w:pPr>
        <w:ind w:firstLineChars="200" w:firstLine="632"/>
        <w:rPr>
          <w:rFonts w:ascii="Times New Roman" w:eastAsia="楷体_GB2312" w:hAnsi="Times New Roman" w:cs="Times New Roman"/>
          <w:szCs w:val="32"/>
        </w:rPr>
      </w:pPr>
      <w:r>
        <w:rPr>
          <w:rFonts w:ascii="Times New Roman" w:eastAsia="仿宋_GB2312" w:hAnsi="Times New Roman" w:cs="Times New Roman"/>
          <w:szCs w:val="32"/>
        </w:rPr>
        <w:t>4.</w:t>
      </w:r>
      <w:r>
        <w:rPr>
          <w:rFonts w:ascii="Times New Roman" w:eastAsia="仿宋_GB2312" w:hAnsi="Times New Roman" w:cs="Times New Roman"/>
          <w:szCs w:val="32"/>
        </w:rPr>
        <w:t>建设中医药数字便民和综合统计体系。围绕</w:t>
      </w:r>
      <w:r>
        <w:rPr>
          <w:rFonts w:ascii="Times New Roman" w:eastAsia="仿宋_GB2312" w:hAnsi="Times New Roman" w:cs="Times New Roman"/>
          <w:szCs w:val="32"/>
        </w:rPr>
        <w:t>“</w:t>
      </w:r>
      <w:r>
        <w:rPr>
          <w:rFonts w:ascii="Times New Roman" w:eastAsia="仿宋_GB2312" w:hAnsi="Times New Roman" w:cs="Times New Roman"/>
          <w:szCs w:val="32"/>
        </w:rPr>
        <w:t>互联网</w:t>
      </w:r>
      <w:r>
        <w:rPr>
          <w:rFonts w:ascii="Times New Roman" w:eastAsia="仿宋_GB2312" w:hAnsi="Times New Roman" w:cs="Times New Roman"/>
          <w:szCs w:val="32"/>
        </w:rPr>
        <w:t>+</w:t>
      </w:r>
      <w:r>
        <w:rPr>
          <w:rFonts w:ascii="Times New Roman" w:eastAsia="仿宋_GB2312" w:hAnsi="Times New Roman" w:cs="Times New Roman"/>
          <w:szCs w:val="32"/>
        </w:rPr>
        <w:t>医疗健康</w:t>
      </w:r>
      <w:r>
        <w:rPr>
          <w:rFonts w:ascii="Times New Roman" w:eastAsia="仿宋_GB2312" w:hAnsi="Times New Roman" w:cs="Times New Roman"/>
          <w:szCs w:val="32"/>
        </w:rPr>
        <w:t>”</w:t>
      </w:r>
      <w:r>
        <w:rPr>
          <w:rFonts w:ascii="Times New Roman" w:eastAsia="仿宋_GB2312" w:hAnsi="Times New Roman" w:cs="Times New Roman"/>
          <w:szCs w:val="32"/>
        </w:rPr>
        <w:t>，开展智慧中医医院建设，到</w:t>
      </w:r>
      <w:r>
        <w:rPr>
          <w:rFonts w:ascii="Times New Roman" w:eastAsia="仿宋_GB2312" w:hAnsi="Times New Roman" w:cs="Times New Roman"/>
          <w:szCs w:val="32"/>
        </w:rPr>
        <w:t>2025</w:t>
      </w:r>
      <w:r>
        <w:rPr>
          <w:rFonts w:ascii="Times New Roman" w:eastAsia="仿宋_GB2312" w:hAnsi="Times New Roman" w:cs="Times New Roman"/>
          <w:szCs w:val="32"/>
        </w:rPr>
        <w:t>年底，区中医医院电子病历系统应用水平分级评价达到</w:t>
      </w:r>
      <w:r>
        <w:rPr>
          <w:rFonts w:ascii="Times New Roman" w:eastAsia="仿宋_GB2312" w:hAnsi="Times New Roman" w:cs="Times New Roman"/>
          <w:szCs w:val="32"/>
        </w:rPr>
        <w:t>4</w:t>
      </w:r>
      <w:r>
        <w:rPr>
          <w:rFonts w:ascii="Times New Roman" w:eastAsia="仿宋_GB2312" w:hAnsi="Times New Roman" w:cs="Times New Roman"/>
          <w:szCs w:val="32"/>
        </w:rPr>
        <w:t>级及以上，预约诊疗服务全部接入</w:t>
      </w:r>
      <w:r>
        <w:rPr>
          <w:rFonts w:ascii="Times New Roman" w:eastAsia="仿宋_GB2312" w:hAnsi="Times New Roman" w:cs="Times New Roman"/>
          <w:szCs w:val="32"/>
        </w:rPr>
        <w:t>“</w:t>
      </w:r>
      <w:r>
        <w:rPr>
          <w:rFonts w:ascii="Times New Roman" w:eastAsia="仿宋_GB2312" w:hAnsi="Times New Roman" w:cs="Times New Roman"/>
          <w:szCs w:val="32"/>
        </w:rPr>
        <w:t>健康山东服务号</w:t>
      </w:r>
      <w:r>
        <w:rPr>
          <w:rFonts w:ascii="Times New Roman" w:eastAsia="仿宋_GB2312" w:hAnsi="Times New Roman" w:cs="Times New Roman"/>
          <w:szCs w:val="32"/>
        </w:rPr>
        <w:t>”</w:t>
      </w:r>
      <w:r>
        <w:rPr>
          <w:rFonts w:ascii="Times New Roman" w:eastAsia="仿宋_GB2312" w:hAnsi="Times New Roman" w:cs="Times New Roman"/>
          <w:szCs w:val="32"/>
        </w:rPr>
        <w:t>，实现患者持电子健康卡全流程就诊。加强基层中医馆信息化建设，推动中医馆</w:t>
      </w:r>
      <w:r>
        <w:rPr>
          <w:rFonts w:ascii="Times New Roman" w:eastAsia="仿宋_GB2312" w:hAnsi="Times New Roman" w:cs="Times New Roman"/>
          <w:szCs w:val="32"/>
        </w:rPr>
        <w:t>HIS</w:t>
      </w:r>
      <w:r>
        <w:rPr>
          <w:rFonts w:ascii="Times New Roman" w:eastAsia="仿宋_GB2312" w:hAnsi="Times New Roman" w:cs="Times New Roman"/>
          <w:szCs w:val="32"/>
        </w:rPr>
        <w:t>系统接入国家中医馆健康信息平台，实现信息互联互通。鼓励中医医疗机构开展诊间结算、床旁结算、扫码结算等</w:t>
      </w:r>
      <w:r>
        <w:rPr>
          <w:rFonts w:ascii="Times New Roman" w:eastAsia="仿宋_GB2312" w:hAnsi="Times New Roman" w:cs="Times New Roman"/>
          <w:szCs w:val="32"/>
        </w:rPr>
        <w:t>“</w:t>
      </w:r>
      <w:r>
        <w:rPr>
          <w:rFonts w:ascii="Times New Roman" w:eastAsia="仿宋_GB2312" w:hAnsi="Times New Roman" w:cs="Times New Roman"/>
          <w:szCs w:val="32"/>
        </w:rPr>
        <w:t>一站式</w:t>
      </w:r>
      <w:r>
        <w:rPr>
          <w:rFonts w:ascii="Times New Roman" w:eastAsia="仿宋_GB2312" w:hAnsi="Times New Roman" w:cs="Times New Roman"/>
          <w:szCs w:val="32"/>
        </w:rPr>
        <w:t>”</w:t>
      </w:r>
      <w:r>
        <w:rPr>
          <w:rFonts w:ascii="Times New Roman" w:eastAsia="仿宋_GB2312" w:hAnsi="Times New Roman" w:cs="Times New Roman"/>
          <w:szCs w:val="32"/>
        </w:rPr>
        <w:t>便民惠民服务。配合省市做好中医药统计信息平台建设。</w:t>
      </w:r>
      <w:r>
        <w:rPr>
          <w:rFonts w:ascii="Times New Roman" w:eastAsia="楷体_GB2312" w:hAnsi="Times New Roman" w:cs="Times New Roman"/>
          <w:szCs w:val="32"/>
        </w:rPr>
        <w:t>（区卫生健康局牵头，区统计局、区大数据中心配合）</w:t>
      </w:r>
    </w:p>
    <w:p w:rsidR="00782134" w:rsidRDefault="0007074D">
      <w:pPr>
        <w:ind w:firstLineChars="200" w:firstLine="632"/>
        <w:rPr>
          <w:rFonts w:ascii="Times New Roman" w:eastAsia="楷体_GB2312" w:hAnsi="Times New Roman" w:cs="Times New Roman"/>
          <w:szCs w:val="32"/>
        </w:rPr>
      </w:pPr>
      <w:r>
        <w:rPr>
          <w:rFonts w:ascii="Times New Roman" w:eastAsia="楷体_GB2312" w:hAnsi="Times New Roman" w:cs="Times New Roman"/>
          <w:szCs w:val="32"/>
        </w:rPr>
        <w:t>（二）中西医协同推进工程</w:t>
      </w:r>
    </w:p>
    <w:p w:rsidR="00782134" w:rsidRDefault="0007074D">
      <w:pPr>
        <w:ind w:firstLineChars="200" w:firstLine="632"/>
        <w:rPr>
          <w:rFonts w:ascii="Times New Roman" w:eastAsia="楷体_GB2312" w:hAnsi="Times New Roman" w:cs="Times New Roman"/>
          <w:szCs w:val="32"/>
        </w:rPr>
      </w:pPr>
      <w:r>
        <w:rPr>
          <w:rFonts w:ascii="Times New Roman" w:eastAsia="仿宋_GB2312" w:hAnsi="Times New Roman" w:cs="Times New Roman"/>
          <w:szCs w:val="32"/>
        </w:rPr>
        <w:t>5.</w:t>
      </w:r>
      <w:r>
        <w:rPr>
          <w:rFonts w:ascii="Times New Roman" w:eastAsia="仿宋_GB2312" w:hAnsi="Times New Roman" w:cs="Times New Roman"/>
          <w:szCs w:val="32"/>
        </w:rPr>
        <w:t>提升中西医协同发展能力。在区人民医院、妇幼保健院推行</w:t>
      </w:r>
      <w:r>
        <w:rPr>
          <w:rFonts w:ascii="Times New Roman" w:eastAsia="仿宋_GB2312" w:hAnsi="Times New Roman" w:cs="Times New Roman"/>
          <w:szCs w:val="32"/>
        </w:rPr>
        <w:t>“</w:t>
      </w:r>
      <w:r>
        <w:rPr>
          <w:rFonts w:ascii="Times New Roman" w:eastAsia="仿宋_GB2312" w:hAnsi="Times New Roman" w:cs="Times New Roman"/>
          <w:szCs w:val="32"/>
        </w:rPr>
        <w:t>中医全科化</w:t>
      </w:r>
      <w:r>
        <w:rPr>
          <w:rFonts w:ascii="Times New Roman" w:eastAsia="仿宋_GB2312" w:hAnsi="Times New Roman" w:cs="Times New Roman"/>
          <w:szCs w:val="32"/>
        </w:rPr>
        <w:t>”</w:t>
      </w:r>
      <w:r>
        <w:rPr>
          <w:rFonts w:ascii="Times New Roman" w:eastAsia="仿宋_GB2312" w:hAnsi="Times New Roman" w:cs="Times New Roman"/>
          <w:szCs w:val="32"/>
        </w:rPr>
        <w:t>诊疗服务模式，建立中医科与其他临床科室协作机制，到</w:t>
      </w:r>
      <w:r>
        <w:rPr>
          <w:rFonts w:ascii="Times New Roman" w:eastAsia="仿宋_GB2312" w:hAnsi="Times New Roman" w:cs="Times New Roman"/>
          <w:szCs w:val="32"/>
        </w:rPr>
        <w:t>2025</w:t>
      </w:r>
      <w:r>
        <w:rPr>
          <w:rFonts w:ascii="Times New Roman" w:eastAsia="仿宋_GB2312" w:hAnsi="Times New Roman" w:cs="Times New Roman"/>
          <w:szCs w:val="32"/>
        </w:rPr>
        <w:t>年，住院病人中医药服务参与率达</w:t>
      </w:r>
      <w:r>
        <w:rPr>
          <w:rFonts w:ascii="Times New Roman" w:eastAsia="仿宋_GB2312" w:hAnsi="Times New Roman" w:cs="Times New Roman"/>
          <w:szCs w:val="32"/>
        </w:rPr>
        <w:t>20%</w:t>
      </w:r>
      <w:r>
        <w:rPr>
          <w:rFonts w:ascii="Times New Roman" w:eastAsia="仿宋_GB2312" w:hAnsi="Times New Roman" w:cs="Times New Roman"/>
          <w:szCs w:val="32"/>
        </w:rPr>
        <w:t>以上。将中西医结合工作纳入医院等级评审和绩效考核，推进中药房标准化建设，强化临床科室中医医师配备，加强科室间、医院间和医联体内部中西医协作和协同攻关，建设至少</w:t>
      </w:r>
      <w:r>
        <w:rPr>
          <w:rFonts w:ascii="Times New Roman" w:eastAsia="仿宋_GB2312" w:hAnsi="Times New Roman" w:cs="Times New Roman"/>
          <w:szCs w:val="32"/>
        </w:rPr>
        <w:t>1</w:t>
      </w:r>
      <w:r>
        <w:rPr>
          <w:rFonts w:ascii="Times New Roman" w:eastAsia="仿宋_GB2312" w:hAnsi="Times New Roman" w:cs="Times New Roman"/>
          <w:szCs w:val="32"/>
        </w:rPr>
        <w:t>个省市级中西医协同</w:t>
      </w:r>
      <w:r>
        <w:rPr>
          <w:rFonts w:ascii="Times New Roman" w:eastAsia="仿宋_GB2312" w:hAnsi="Times New Roman" w:cs="Times New Roman"/>
          <w:szCs w:val="32"/>
        </w:rPr>
        <w:t>“</w:t>
      </w:r>
      <w:r>
        <w:rPr>
          <w:rFonts w:ascii="Times New Roman" w:eastAsia="仿宋_GB2312" w:hAnsi="Times New Roman" w:cs="Times New Roman"/>
          <w:szCs w:val="32"/>
        </w:rPr>
        <w:t>旗舰</w:t>
      </w:r>
      <w:r>
        <w:rPr>
          <w:rFonts w:ascii="Times New Roman" w:eastAsia="仿宋_GB2312" w:hAnsi="Times New Roman" w:cs="Times New Roman"/>
          <w:szCs w:val="32"/>
        </w:rPr>
        <w:t>”</w:t>
      </w:r>
      <w:r>
        <w:rPr>
          <w:rFonts w:ascii="Times New Roman" w:eastAsia="仿宋_GB2312" w:hAnsi="Times New Roman" w:cs="Times New Roman"/>
          <w:szCs w:val="32"/>
        </w:rPr>
        <w:t>科室。</w:t>
      </w:r>
      <w:r>
        <w:rPr>
          <w:rFonts w:ascii="Times New Roman" w:eastAsia="楷体_GB2312" w:hAnsi="Times New Roman" w:cs="Times New Roman"/>
          <w:szCs w:val="32"/>
        </w:rPr>
        <w:t>（区卫生健康局牵头，区财政局配合）</w:t>
      </w:r>
    </w:p>
    <w:p w:rsidR="00782134" w:rsidRDefault="0007074D">
      <w:pPr>
        <w:ind w:firstLineChars="200" w:firstLine="632"/>
        <w:rPr>
          <w:rFonts w:ascii="Times New Roman" w:eastAsia="楷体_GB2312" w:hAnsi="Times New Roman" w:cs="Times New Roman"/>
          <w:szCs w:val="32"/>
        </w:rPr>
      </w:pPr>
      <w:r>
        <w:rPr>
          <w:rFonts w:ascii="Times New Roman" w:eastAsia="楷体_GB2312" w:hAnsi="Times New Roman" w:cs="Times New Roman"/>
          <w:szCs w:val="32"/>
        </w:rPr>
        <w:t>（三）中医药传承创新和现代化工程</w:t>
      </w:r>
    </w:p>
    <w:p w:rsidR="00782134" w:rsidRDefault="0007074D">
      <w:pPr>
        <w:ind w:firstLineChars="200" w:firstLine="632"/>
        <w:rPr>
          <w:rFonts w:ascii="Times New Roman" w:eastAsia="仿宋_GB2312" w:hAnsi="Times New Roman" w:cs="Times New Roman"/>
          <w:szCs w:val="32"/>
        </w:rPr>
      </w:pPr>
      <w:r>
        <w:rPr>
          <w:rFonts w:ascii="Times New Roman" w:eastAsia="仿宋_GB2312" w:hAnsi="Times New Roman" w:cs="Times New Roman"/>
          <w:szCs w:val="32"/>
        </w:rPr>
        <w:t>6.</w:t>
      </w:r>
      <w:r>
        <w:rPr>
          <w:rFonts w:ascii="Times New Roman" w:eastAsia="仿宋_GB2312" w:hAnsi="Times New Roman" w:cs="Times New Roman"/>
          <w:szCs w:val="32"/>
        </w:rPr>
        <w:t>推动中医药科研创新。鼓励医疗机构与</w:t>
      </w:r>
      <w:r w:rsidR="001437E3">
        <w:rPr>
          <w:rFonts w:ascii="Times New Roman" w:eastAsia="仿宋_GB2312" w:hAnsi="Times New Roman" w:cs="Times New Roman" w:hint="eastAsia"/>
          <w:szCs w:val="32"/>
        </w:rPr>
        <w:t>制药</w:t>
      </w:r>
      <w:r>
        <w:rPr>
          <w:rFonts w:ascii="Times New Roman" w:eastAsia="仿宋_GB2312" w:hAnsi="Times New Roman" w:cs="Times New Roman"/>
          <w:szCs w:val="32"/>
        </w:rPr>
        <w:t>企业加强协作，联合开展中医经典名方、医院制剂、名老中医经验方等中药复方新药或单体新药研发；支持中药企业进行经典名方</w:t>
      </w:r>
      <w:r>
        <w:rPr>
          <w:rFonts w:ascii="Times New Roman" w:eastAsia="仿宋_GB2312" w:hAnsi="Times New Roman" w:cs="Times New Roman"/>
          <w:szCs w:val="32"/>
        </w:rPr>
        <w:t>“</w:t>
      </w:r>
      <w:r>
        <w:rPr>
          <w:rFonts w:ascii="Times New Roman" w:eastAsia="仿宋_GB2312" w:hAnsi="Times New Roman" w:cs="Times New Roman"/>
          <w:szCs w:val="32"/>
        </w:rPr>
        <w:t>标准煎液</w:t>
      </w:r>
      <w:r>
        <w:rPr>
          <w:rFonts w:ascii="Times New Roman" w:eastAsia="仿宋_GB2312" w:hAnsi="Times New Roman" w:cs="Times New Roman"/>
          <w:szCs w:val="32"/>
        </w:rPr>
        <w:t>”</w:t>
      </w:r>
      <w:r>
        <w:rPr>
          <w:rFonts w:ascii="Times New Roman" w:eastAsia="仿宋_GB2312" w:hAnsi="Times New Roman" w:cs="Times New Roman"/>
          <w:szCs w:val="32"/>
        </w:rPr>
        <w:t>标准、中药制剂现代化研究和中医药大健康</w:t>
      </w:r>
      <w:r>
        <w:rPr>
          <w:rFonts w:ascii="Times New Roman" w:eastAsia="仿宋_GB2312" w:hAnsi="Times New Roman" w:cs="Times New Roman"/>
          <w:szCs w:val="32"/>
        </w:rPr>
        <w:t>“</w:t>
      </w:r>
      <w:r>
        <w:rPr>
          <w:rFonts w:ascii="Times New Roman" w:eastAsia="仿宋_GB2312" w:hAnsi="Times New Roman" w:cs="Times New Roman"/>
          <w:szCs w:val="32"/>
        </w:rPr>
        <w:t>一人一方</w:t>
      </w:r>
      <w:r>
        <w:rPr>
          <w:rFonts w:ascii="Times New Roman" w:eastAsia="仿宋_GB2312" w:hAnsi="Times New Roman" w:cs="Times New Roman"/>
          <w:szCs w:val="32"/>
        </w:rPr>
        <w:t>”</w:t>
      </w:r>
      <w:r>
        <w:rPr>
          <w:rFonts w:ascii="Times New Roman" w:eastAsia="仿宋_GB2312" w:hAnsi="Times New Roman" w:cs="Times New Roman"/>
          <w:szCs w:val="32"/>
        </w:rPr>
        <w:t>标准化煎配服务。在科技研发、关键技术装备等重大专项中提高中医药项目比例。（</w:t>
      </w:r>
      <w:r>
        <w:rPr>
          <w:rFonts w:ascii="Times New Roman" w:eastAsia="楷体_GB2312" w:hAnsi="Times New Roman" w:cs="Times New Roman"/>
          <w:szCs w:val="32"/>
        </w:rPr>
        <w:t>区科技局、区卫生健康局、区市场监督管理局按职责分工负责）</w:t>
      </w:r>
    </w:p>
    <w:p w:rsidR="00782134" w:rsidRDefault="0007074D">
      <w:pPr>
        <w:ind w:firstLineChars="200" w:firstLine="632"/>
        <w:rPr>
          <w:rFonts w:ascii="Times New Roman" w:eastAsia="仿宋_GB2312" w:hAnsi="Times New Roman" w:cs="Times New Roman"/>
          <w:szCs w:val="32"/>
        </w:rPr>
      </w:pPr>
      <w:r>
        <w:rPr>
          <w:rFonts w:ascii="Times New Roman" w:eastAsia="仿宋_GB2312" w:hAnsi="Times New Roman" w:cs="Times New Roman"/>
          <w:szCs w:val="32"/>
        </w:rPr>
        <w:t>7.</w:t>
      </w:r>
      <w:r>
        <w:rPr>
          <w:rFonts w:ascii="Times New Roman" w:eastAsia="仿宋_GB2312" w:hAnsi="Times New Roman" w:cs="Times New Roman"/>
          <w:szCs w:val="32"/>
        </w:rPr>
        <w:t>加强中医药资源挖掘整理与推广应用。加强对中医药资源保护性开发利用，开展中医药验方、秘方和传统疗法等特色诊疗技术挖掘整理，参与编撰菏泽市中医药特色技术名录；区中医医院建立中医药特色技术推广应用基地，推动中医药特色诊疗技术推广应用。</w:t>
      </w:r>
      <w:r>
        <w:rPr>
          <w:rFonts w:ascii="Times New Roman" w:eastAsia="楷体_GB2312" w:hAnsi="Times New Roman" w:cs="Times New Roman"/>
          <w:szCs w:val="32"/>
        </w:rPr>
        <w:t>（区卫生健康局负责）</w:t>
      </w:r>
    </w:p>
    <w:p w:rsidR="00782134" w:rsidRDefault="0007074D">
      <w:pPr>
        <w:ind w:firstLineChars="200" w:firstLine="632"/>
        <w:rPr>
          <w:rFonts w:ascii="Times New Roman" w:eastAsia="楷体_GB2312" w:hAnsi="Times New Roman" w:cs="Times New Roman"/>
          <w:szCs w:val="32"/>
        </w:rPr>
      </w:pPr>
      <w:r>
        <w:rPr>
          <w:rFonts w:ascii="Times New Roman" w:eastAsia="楷体_GB2312" w:hAnsi="Times New Roman" w:cs="Times New Roman"/>
          <w:szCs w:val="32"/>
        </w:rPr>
        <w:t>（四）中医药特色人才培养工程</w:t>
      </w:r>
    </w:p>
    <w:p w:rsidR="00782134" w:rsidRDefault="0007074D">
      <w:pPr>
        <w:ind w:firstLineChars="200" w:firstLine="632"/>
        <w:rPr>
          <w:rFonts w:ascii="Times New Roman" w:eastAsia="楷体_GB2312" w:hAnsi="Times New Roman" w:cs="Times New Roman"/>
          <w:szCs w:val="32"/>
        </w:rPr>
      </w:pPr>
      <w:r>
        <w:rPr>
          <w:rFonts w:ascii="Times New Roman" w:eastAsia="仿宋_GB2312" w:hAnsi="Times New Roman" w:cs="Times New Roman"/>
          <w:szCs w:val="32"/>
        </w:rPr>
        <w:t>8.</w:t>
      </w:r>
      <w:r>
        <w:rPr>
          <w:rFonts w:ascii="Times New Roman" w:eastAsia="仿宋_GB2312" w:hAnsi="Times New Roman" w:cs="Times New Roman"/>
          <w:szCs w:val="32"/>
        </w:rPr>
        <w:t>加大中医药人才招培力度。对接国家、省、市、区人才政策，支持高层次人才来陶柔性合作。放宽公办医疗卫生机构招聘中医药专业技术人员学历、年龄限制，降低开考比例，并向取得中医（专长）医师资格且在当地有较高影响力的民间中医倾斜。对具有副高级以上专业技术职务任职资格人员和急需紧缺人才，经考察可直接办理聘用手续。基层医疗卫生机构优先招录补齐中医药专业技术人员，实行中医药人才</w:t>
      </w:r>
      <w:r>
        <w:rPr>
          <w:rFonts w:ascii="Times New Roman" w:eastAsia="仿宋_GB2312" w:hAnsi="Times New Roman" w:cs="Times New Roman"/>
          <w:szCs w:val="32"/>
        </w:rPr>
        <w:t>“</w:t>
      </w:r>
      <w:r>
        <w:rPr>
          <w:rFonts w:ascii="Times New Roman" w:eastAsia="仿宋_GB2312" w:hAnsi="Times New Roman" w:cs="Times New Roman"/>
          <w:szCs w:val="32"/>
        </w:rPr>
        <w:t>县招乡用</w:t>
      </w:r>
      <w:r>
        <w:rPr>
          <w:rFonts w:ascii="Times New Roman" w:eastAsia="仿宋_GB2312" w:hAnsi="Times New Roman" w:cs="Times New Roman"/>
          <w:szCs w:val="32"/>
        </w:rPr>
        <w:t>”“</w:t>
      </w:r>
      <w:r>
        <w:rPr>
          <w:rFonts w:ascii="Times New Roman" w:eastAsia="仿宋_GB2312" w:hAnsi="Times New Roman" w:cs="Times New Roman"/>
          <w:szCs w:val="32"/>
        </w:rPr>
        <w:t>乡管村用</w:t>
      </w:r>
      <w:r>
        <w:rPr>
          <w:rFonts w:ascii="Times New Roman" w:eastAsia="仿宋_GB2312" w:hAnsi="Times New Roman" w:cs="Times New Roman"/>
          <w:szCs w:val="32"/>
        </w:rPr>
        <w:t>”</w:t>
      </w:r>
      <w:r>
        <w:rPr>
          <w:rFonts w:ascii="Times New Roman" w:eastAsia="仿宋_GB2312" w:hAnsi="Times New Roman" w:cs="Times New Roman"/>
          <w:szCs w:val="32"/>
        </w:rPr>
        <w:t>机制。到</w:t>
      </w:r>
      <w:r>
        <w:rPr>
          <w:rFonts w:ascii="Times New Roman" w:eastAsia="仿宋_GB2312" w:hAnsi="Times New Roman" w:cs="Times New Roman"/>
          <w:szCs w:val="32"/>
        </w:rPr>
        <w:t>2025</w:t>
      </w:r>
      <w:r>
        <w:rPr>
          <w:rFonts w:ascii="Times New Roman" w:eastAsia="仿宋_GB2312" w:hAnsi="Times New Roman" w:cs="Times New Roman"/>
          <w:szCs w:val="32"/>
        </w:rPr>
        <w:t>年，争取引进国医大师、全国名中医、歧黄学者等其中</w:t>
      </w:r>
      <w:r>
        <w:rPr>
          <w:rFonts w:ascii="Times New Roman" w:eastAsia="仿宋_GB2312" w:hAnsi="Times New Roman" w:cs="Times New Roman"/>
          <w:szCs w:val="32"/>
        </w:rPr>
        <w:t>1</w:t>
      </w:r>
      <w:r>
        <w:rPr>
          <w:rFonts w:ascii="Times New Roman" w:eastAsia="仿宋_GB2312" w:hAnsi="Times New Roman" w:cs="Times New Roman"/>
          <w:szCs w:val="32"/>
        </w:rPr>
        <w:t>名国家级中医药人才来陶建立传承工作室；推荐遴选山东省名中医药专家</w:t>
      </w:r>
      <w:r>
        <w:rPr>
          <w:rFonts w:ascii="Times New Roman" w:eastAsia="仿宋_GB2312" w:hAnsi="Times New Roman" w:cs="Times New Roman"/>
          <w:szCs w:val="32"/>
        </w:rPr>
        <w:t>1</w:t>
      </w:r>
      <w:r>
        <w:rPr>
          <w:rFonts w:ascii="Times New Roman" w:eastAsia="仿宋_GB2312" w:hAnsi="Times New Roman" w:cs="Times New Roman"/>
          <w:szCs w:val="32"/>
        </w:rPr>
        <w:t>名、基层名中医</w:t>
      </w:r>
      <w:r>
        <w:rPr>
          <w:rFonts w:ascii="Times New Roman" w:eastAsia="仿宋_GB2312" w:hAnsi="Times New Roman" w:cs="Times New Roman"/>
          <w:szCs w:val="32"/>
        </w:rPr>
        <w:t>1</w:t>
      </w:r>
      <w:r>
        <w:rPr>
          <w:rFonts w:ascii="Times New Roman" w:eastAsia="仿宋_GB2312" w:hAnsi="Times New Roman" w:cs="Times New Roman"/>
          <w:szCs w:val="32"/>
        </w:rPr>
        <w:t>名；推荐遴选菏泽市名中医药专家</w:t>
      </w:r>
      <w:r>
        <w:rPr>
          <w:rFonts w:ascii="Times New Roman" w:eastAsia="仿宋_GB2312" w:hAnsi="Times New Roman" w:cs="Times New Roman"/>
          <w:szCs w:val="32"/>
        </w:rPr>
        <w:t>4</w:t>
      </w:r>
      <w:r>
        <w:rPr>
          <w:rFonts w:ascii="Times New Roman" w:eastAsia="仿宋_GB2312" w:hAnsi="Times New Roman" w:cs="Times New Roman"/>
          <w:szCs w:val="32"/>
        </w:rPr>
        <w:t>名、基层名中医</w:t>
      </w:r>
      <w:r>
        <w:rPr>
          <w:rFonts w:ascii="Times New Roman" w:eastAsia="仿宋_GB2312" w:hAnsi="Times New Roman" w:cs="Times New Roman"/>
          <w:szCs w:val="32"/>
        </w:rPr>
        <w:t>3</w:t>
      </w:r>
      <w:r>
        <w:rPr>
          <w:rFonts w:ascii="Times New Roman" w:eastAsia="仿宋_GB2312" w:hAnsi="Times New Roman" w:cs="Times New Roman"/>
          <w:szCs w:val="32"/>
        </w:rPr>
        <w:t>名。</w:t>
      </w:r>
      <w:r>
        <w:rPr>
          <w:rFonts w:ascii="Times New Roman" w:eastAsia="楷体_GB2312" w:hAnsi="Times New Roman" w:cs="Times New Roman"/>
          <w:szCs w:val="32"/>
        </w:rPr>
        <w:t>（区委组织部、区委编办、区人力资源和社会保障局、区卫生健康局按职责分工负责）</w:t>
      </w:r>
    </w:p>
    <w:p w:rsidR="00782134" w:rsidRDefault="0007074D">
      <w:pPr>
        <w:ind w:firstLineChars="200" w:firstLine="632"/>
        <w:rPr>
          <w:rFonts w:ascii="Times New Roman" w:eastAsia="楷体_GB2312" w:hAnsi="Times New Roman" w:cs="Times New Roman"/>
          <w:szCs w:val="32"/>
        </w:rPr>
      </w:pPr>
      <w:r>
        <w:rPr>
          <w:rFonts w:ascii="Times New Roman" w:eastAsia="仿宋_GB2312" w:hAnsi="Times New Roman" w:cs="Times New Roman"/>
          <w:szCs w:val="32"/>
        </w:rPr>
        <w:t>9.</w:t>
      </w:r>
      <w:r>
        <w:rPr>
          <w:rFonts w:ascii="Times New Roman" w:eastAsia="仿宋_GB2312" w:hAnsi="Times New Roman" w:cs="Times New Roman"/>
          <w:szCs w:val="32"/>
        </w:rPr>
        <w:t>强化基层人才培养。畅通基层卫生高级职称评审绿色通道。加强中医类别全科医生转岗培训和基层中医馆骨干人才培养，面向基层医疗机构医师和乡村医生开展中医药知识技能培训，到</w:t>
      </w:r>
      <w:r>
        <w:rPr>
          <w:rFonts w:ascii="Times New Roman" w:eastAsia="仿宋_GB2312" w:hAnsi="Times New Roman" w:cs="Times New Roman"/>
          <w:szCs w:val="32"/>
        </w:rPr>
        <w:t>2025</w:t>
      </w:r>
      <w:r>
        <w:rPr>
          <w:rFonts w:ascii="Times New Roman" w:eastAsia="仿宋_GB2312" w:hAnsi="Times New Roman" w:cs="Times New Roman"/>
          <w:szCs w:val="32"/>
        </w:rPr>
        <w:t>年底，</w:t>
      </w:r>
      <w:r w:rsidR="001C38D4">
        <w:rPr>
          <w:rFonts w:ascii="Times New Roman" w:eastAsia="仿宋_GB2312" w:hAnsi="Times New Roman" w:cs="Times New Roman" w:hint="eastAsia"/>
          <w:szCs w:val="32"/>
        </w:rPr>
        <w:t>争取</w:t>
      </w:r>
      <w:r>
        <w:rPr>
          <w:rFonts w:ascii="Times New Roman" w:eastAsia="仿宋_GB2312" w:hAnsi="Times New Roman" w:cs="Times New Roman"/>
          <w:szCs w:val="32"/>
        </w:rPr>
        <w:t>社区卫生服务站至少配备</w:t>
      </w:r>
      <w:r>
        <w:rPr>
          <w:rFonts w:ascii="Times New Roman" w:eastAsia="仿宋_GB2312" w:hAnsi="Times New Roman" w:cs="Times New Roman"/>
          <w:szCs w:val="32"/>
        </w:rPr>
        <w:t>1</w:t>
      </w:r>
      <w:r>
        <w:rPr>
          <w:rFonts w:ascii="Times New Roman" w:eastAsia="仿宋_GB2312" w:hAnsi="Times New Roman" w:cs="Times New Roman"/>
          <w:szCs w:val="32"/>
        </w:rPr>
        <w:t>名中医类别医师或能够提供中医药服务的临床类别医师，</w:t>
      </w:r>
      <w:r>
        <w:rPr>
          <w:rFonts w:ascii="Times New Roman" w:eastAsia="仿宋_GB2312" w:hAnsi="Times New Roman" w:cs="Times New Roman"/>
          <w:szCs w:val="32"/>
        </w:rPr>
        <w:t>85%</w:t>
      </w:r>
      <w:r>
        <w:rPr>
          <w:rFonts w:ascii="Times New Roman" w:eastAsia="仿宋_GB2312" w:hAnsi="Times New Roman" w:cs="Times New Roman"/>
          <w:szCs w:val="32"/>
        </w:rPr>
        <w:t>以上的村卫生室至少配备</w:t>
      </w:r>
      <w:r>
        <w:rPr>
          <w:rFonts w:ascii="Times New Roman" w:eastAsia="仿宋_GB2312" w:hAnsi="Times New Roman" w:cs="Times New Roman"/>
          <w:szCs w:val="32"/>
        </w:rPr>
        <w:t>1</w:t>
      </w:r>
      <w:r>
        <w:rPr>
          <w:rFonts w:ascii="Times New Roman" w:eastAsia="仿宋_GB2312" w:hAnsi="Times New Roman" w:cs="Times New Roman"/>
          <w:szCs w:val="32"/>
        </w:rPr>
        <w:t>名能够提供中医药服务的医务人员。</w:t>
      </w:r>
      <w:r>
        <w:rPr>
          <w:rFonts w:ascii="Times New Roman" w:eastAsia="楷体_GB2312" w:hAnsi="Times New Roman" w:cs="Times New Roman"/>
          <w:szCs w:val="32"/>
        </w:rPr>
        <w:t>（区卫生健康局、区人力资源和社会保障局按职责分工负责）</w:t>
      </w:r>
    </w:p>
    <w:p w:rsidR="00782134" w:rsidRDefault="0007074D">
      <w:pPr>
        <w:ind w:firstLineChars="200" w:firstLine="632"/>
        <w:rPr>
          <w:rFonts w:ascii="Times New Roman" w:eastAsia="楷体_GB2312" w:hAnsi="Times New Roman" w:cs="Times New Roman"/>
          <w:szCs w:val="32"/>
        </w:rPr>
      </w:pPr>
      <w:r>
        <w:rPr>
          <w:rFonts w:ascii="Times New Roman" w:eastAsia="仿宋_GB2312" w:hAnsi="Times New Roman" w:cs="Times New Roman"/>
          <w:szCs w:val="32"/>
        </w:rPr>
        <w:t>10.</w:t>
      </w:r>
      <w:r>
        <w:rPr>
          <w:rFonts w:ascii="Times New Roman" w:eastAsia="仿宋_GB2312" w:hAnsi="Times New Roman" w:cs="Times New Roman"/>
          <w:szCs w:val="32"/>
        </w:rPr>
        <w:t>夯实中医药人才发展基础。加强中医药高层次和骨干人才培养；鼓励西医学习中医；强化中医药师承教育，培养一批高水平中医药学术继承人，推进</w:t>
      </w:r>
      <w:r>
        <w:rPr>
          <w:rFonts w:ascii="Times New Roman" w:eastAsia="仿宋_GB2312" w:hAnsi="Times New Roman" w:cs="Times New Roman"/>
          <w:szCs w:val="32"/>
        </w:rPr>
        <w:t>“</w:t>
      </w:r>
      <w:r>
        <w:rPr>
          <w:rFonts w:ascii="Times New Roman" w:eastAsia="仿宋_GB2312" w:hAnsi="Times New Roman" w:cs="Times New Roman"/>
          <w:szCs w:val="32"/>
        </w:rPr>
        <w:t>三经传承</w:t>
      </w:r>
      <w:r>
        <w:rPr>
          <w:rFonts w:ascii="Times New Roman" w:eastAsia="仿宋_GB2312" w:hAnsi="Times New Roman" w:cs="Times New Roman"/>
          <w:szCs w:val="32"/>
        </w:rPr>
        <w:t>”</w:t>
      </w:r>
      <w:r>
        <w:rPr>
          <w:rFonts w:ascii="Times New Roman" w:eastAsia="仿宋_GB2312" w:hAnsi="Times New Roman" w:cs="Times New Roman"/>
          <w:szCs w:val="32"/>
        </w:rPr>
        <w:t>特色人才培养。到</w:t>
      </w:r>
      <w:r>
        <w:rPr>
          <w:rFonts w:ascii="Times New Roman" w:eastAsia="仿宋_GB2312" w:hAnsi="Times New Roman" w:cs="Times New Roman"/>
          <w:szCs w:val="32"/>
        </w:rPr>
        <w:t>2025</w:t>
      </w:r>
      <w:r>
        <w:rPr>
          <w:rFonts w:ascii="Times New Roman" w:eastAsia="仿宋_GB2312" w:hAnsi="Times New Roman" w:cs="Times New Roman"/>
          <w:szCs w:val="32"/>
        </w:rPr>
        <w:t>年，</w:t>
      </w:r>
      <w:r w:rsidR="001C38D4">
        <w:rPr>
          <w:rFonts w:ascii="Times New Roman" w:eastAsia="仿宋_GB2312" w:hAnsi="Times New Roman" w:cs="Times New Roman" w:hint="eastAsia"/>
          <w:szCs w:val="32"/>
        </w:rPr>
        <w:t>争取</w:t>
      </w:r>
      <w:r>
        <w:rPr>
          <w:rFonts w:ascii="Times New Roman" w:eastAsia="仿宋_GB2312" w:hAnsi="Times New Roman" w:cs="Times New Roman"/>
          <w:szCs w:val="32"/>
        </w:rPr>
        <w:t>培养</w:t>
      </w:r>
      <w:r>
        <w:rPr>
          <w:rFonts w:ascii="Times New Roman" w:eastAsia="仿宋_GB2312" w:hAnsi="Times New Roman" w:cs="Times New Roman"/>
          <w:szCs w:val="32"/>
        </w:rPr>
        <w:t>10</w:t>
      </w:r>
      <w:r>
        <w:rPr>
          <w:rFonts w:ascii="Times New Roman" w:eastAsia="仿宋_GB2312" w:hAnsi="Times New Roman" w:cs="Times New Roman"/>
          <w:szCs w:val="32"/>
        </w:rPr>
        <w:t>名中医药骨干人才、</w:t>
      </w:r>
      <w:r>
        <w:rPr>
          <w:rFonts w:ascii="Times New Roman" w:eastAsia="仿宋_GB2312" w:hAnsi="Times New Roman" w:cs="Times New Roman"/>
          <w:szCs w:val="32"/>
        </w:rPr>
        <w:t>160-200</w:t>
      </w:r>
      <w:r>
        <w:rPr>
          <w:rFonts w:ascii="Times New Roman" w:eastAsia="仿宋_GB2312" w:hAnsi="Times New Roman" w:cs="Times New Roman"/>
          <w:szCs w:val="32"/>
        </w:rPr>
        <w:t>名西医学习中医人员，同时培养中医药学术继承人和</w:t>
      </w:r>
      <w:r>
        <w:rPr>
          <w:rFonts w:ascii="Times New Roman" w:eastAsia="仿宋_GB2312" w:hAnsi="Times New Roman" w:cs="Times New Roman"/>
          <w:szCs w:val="32"/>
        </w:rPr>
        <w:t>“</w:t>
      </w:r>
      <w:r>
        <w:rPr>
          <w:rFonts w:ascii="Times New Roman" w:eastAsia="仿宋_GB2312" w:hAnsi="Times New Roman" w:cs="Times New Roman"/>
          <w:szCs w:val="32"/>
        </w:rPr>
        <w:t>三经传承</w:t>
      </w:r>
      <w:r>
        <w:rPr>
          <w:rFonts w:ascii="Times New Roman" w:eastAsia="仿宋_GB2312" w:hAnsi="Times New Roman" w:cs="Times New Roman"/>
          <w:szCs w:val="32"/>
        </w:rPr>
        <w:t>”</w:t>
      </w:r>
      <w:r>
        <w:rPr>
          <w:rFonts w:ascii="Times New Roman" w:eastAsia="仿宋_GB2312" w:hAnsi="Times New Roman" w:cs="Times New Roman"/>
          <w:szCs w:val="32"/>
        </w:rPr>
        <w:t>特色人才。</w:t>
      </w:r>
      <w:r>
        <w:rPr>
          <w:rFonts w:ascii="Times New Roman" w:eastAsia="楷体_GB2312" w:hAnsi="Times New Roman" w:cs="Times New Roman"/>
          <w:szCs w:val="32"/>
        </w:rPr>
        <w:t>（区教育和体育局、区卫生健康局、区人力资源和社会保障局按职责分工负责）</w:t>
      </w:r>
    </w:p>
    <w:p w:rsidR="00782134" w:rsidRDefault="0007074D">
      <w:pPr>
        <w:ind w:firstLineChars="200" w:firstLine="632"/>
        <w:rPr>
          <w:rFonts w:ascii="Times New Roman" w:eastAsia="楷体_GB2312" w:hAnsi="Times New Roman" w:cs="Times New Roman"/>
          <w:szCs w:val="32"/>
        </w:rPr>
      </w:pPr>
      <w:r>
        <w:rPr>
          <w:rFonts w:ascii="Times New Roman" w:eastAsia="楷体_GB2312" w:hAnsi="Times New Roman" w:cs="Times New Roman"/>
          <w:szCs w:val="32"/>
        </w:rPr>
        <w:t>（五）中药质量提升及产业促进工程</w:t>
      </w:r>
    </w:p>
    <w:p w:rsidR="00782134" w:rsidRDefault="0007074D">
      <w:pPr>
        <w:ind w:firstLineChars="200" w:firstLine="632"/>
        <w:rPr>
          <w:rFonts w:ascii="Times New Roman" w:eastAsia="楷体_GB2312" w:hAnsi="Times New Roman" w:cs="Times New Roman"/>
          <w:szCs w:val="32"/>
        </w:rPr>
      </w:pPr>
      <w:r>
        <w:rPr>
          <w:rFonts w:ascii="Times New Roman" w:eastAsia="仿宋_GB2312" w:hAnsi="Times New Roman" w:cs="Times New Roman"/>
          <w:szCs w:val="32"/>
        </w:rPr>
        <w:t>11.</w:t>
      </w:r>
      <w:r>
        <w:rPr>
          <w:rFonts w:ascii="Times New Roman" w:eastAsia="仿宋_GB2312" w:hAnsi="Times New Roman" w:cs="Times New Roman"/>
          <w:szCs w:val="32"/>
        </w:rPr>
        <w:t>实施中药材规范化种植。大力发展中药材规范化种植，鼓励引进中药生产企业在中药材产地自建、共建符合《中药材生产质量管理规范》的中药材生产企业及生产基地，将药品质量管理体系延伸到中药材产地，从源头提升中药质量，到</w:t>
      </w:r>
      <w:r>
        <w:rPr>
          <w:rFonts w:ascii="Times New Roman" w:eastAsia="仿宋_GB2312" w:hAnsi="Times New Roman" w:cs="Times New Roman"/>
          <w:szCs w:val="32"/>
        </w:rPr>
        <w:t>2025</w:t>
      </w:r>
      <w:r>
        <w:rPr>
          <w:rFonts w:ascii="Times New Roman" w:eastAsia="仿宋_GB2312" w:hAnsi="Times New Roman" w:cs="Times New Roman"/>
          <w:szCs w:val="32"/>
        </w:rPr>
        <w:t>年底，至少建设</w:t>
      </w:r>
      <w:r>
        <w:rPr>
          <w:rFonts w:ascii="Times New Roman" w:eastAsia="仿宋_GB2312" w:hAnsi="Times New Roman" w:cs="Times New Roman"/>
          <w:szCs w:val="32"/>
        </w:rPr>
        <w:t>1</w:t>
      </w:r>
      <w:r>
        <w:rPr>
          <w:rFonts w:ascii="Times New Roman" w:eastAsia="仿宋_GB2312" w:hAnsi="Times New Roman" w:cs="Times New Roman"/>
          <w:szCs w:val="32"/>
        </w:rPr>
        <w:t>个</w:t>
      </w:r>
      <w:r>
        <w:rPr>
          <w:rFonts w:ascii="Times New Roman" w:eastAsia="仿宋" w:hAnsi="Times New Roman" w:cs="Times New Roman"/>
          <w:szCs w:val="32"/>
        </w:rPr>
        <w:t>市级规范化中药材种植基地</w:t>
      </w:r>
      <w:r>
        <w:rPr>
          <w:rFonts w:ascii="Times New Roman" w:eastAsia="仿宋_GB2312" w:hAnsi="Times New Roman" w:cs="Times New Roman"/>
          <w:szCs w:val="32"/>
        </w:rPr>
        <w:t>。因地制宜种植，扩大中药材种植面积。</w:t>
      </w:r>
      <w:r>
        <w:rPr>
          <w:rFonts w:ascii="Times New Roman" w:eastAsia="楷体_GB2312" w:hAnsi="Times New Roman" w:cs="Times New Roman"/>
          <w:szCs w:val="32"/>
        </w:rPr>
        <w:t>（区自然资源局、规划中心、区农业农村局、区林业中心、区市场监督管理局、区卫生健康局、各镇街按职责分工负责）</w:t>
      </w:r>
    </w:p>
    <w:p w:rsidR="00782134" w:rsidRDefault="0007074D">
      <w:pPr>
        <w:ind w:firstLineChars="200" w:firstLine="632"/>
        <w:rPr>
          <w:rFonts w:ascii="Times New Roman" w:eastAsia="楷体_GB2312" w:hAnsi="Times New Roman" w:cs="Times New Roman"/>
          <w:szCs w:val="32"/>
        </w:rPr>
      </w:pPr>
      <w:r>
        <w:rPr>
          <w:rFonts w:ascii="Times New Roman" w:eastAsia="仿宋_GB2312" w:hAnsi="Times New Roman" w:cs="Times New Roman"/>
          <w:szCs w:val="32"/>
        </w:rPr>
        <w:t>12.</w:t>
      </w:r>
      <w:r>
        <w:rPr>
          <w:rFonts w:ascii="Times New Roman" w:eastAsia="仿宋_GB2312" w:hAnsi="Times New Roman" w:cs="Times New Roman"/>
          <w:szCs w:val="32"/>
        </w:rPr>
        <w:t>推动中药炮制技术传承创新。加强区域特色饮片和炮制技术的挖掘、整理、传承；贯彻实施中药饮片炮制规范，完善中药饮片质量控制体系。</w:t>
      </w:r>
      <w:r>
        <w:rPr>
          <w:rFonts w:ascii="Times New Roman" w:eastAsia="楷体_GB2312" w:hAnsi="Times New Roman" w:cs="Times New Roman"/>
          <w:szCs w:val="32"/>
        </w:rPr>
        <w:t>（区卫生健康局、区市场监督管理局）</w:t>
      </w:r>
    </w:p>
    <w:p w:rsidR="00782134" w:rsidRDefault="0007074D">
      <w:pPr>
        <w:ind w:firstLineChars="200" w:firstLine="632"/>
        <w:rPr>
          <w:rFonts w:ascii="Times New Roman" w:eastAsia="楷体_GB2312" w:hAnsi="Times New Roman" w:cs="Times New Roman"/>
          <w:szCs w:val="32"/>
        </w:rPr>
      </w:pPr>
      <w:r>
        <w:rPr>
          <w:rFonts w:ascii="Times New Roman" w:eastAsia="楷体_GB2312" w:hAnsi="Times New Roman" w:cs="Times New Roman"/>
          <w:szCs w:val="32"/>
        </w:rPr>
        <w:t>（六）中医药文化弘扬工程</w:t>
      </w:r>
    </w:p>
    <w:p w:rsidR="00782134" w:rsidRDefault="0007074D">
      <w:pPr>
        <w:ind w:firstLineChars="200" w:firstLine="632"/>
        <w:rPr>
          <w:rFonts w:ascii="Times New Roman" w:eastAsia="楷体_GB2312" w:hAnsi="Times New Roman" w:cs="Times New Roman"/>
          <w:szCs w:val="32"/>
        </w:rPr>
      </w:pPr>
      <w:r>
        <w:rPr>
          <w:rFonts w:ascii="Times New Roman" w:eastAsia="仿宋_GB2312" w:hAnsi="Times New Roman" w:cs="Times New Roman"/>
          <w:szCs w:val="32"/>
        </w:rPr>
        <w:t>13.</w:t>
      </w:r>
      <w:r>
        <w:rPr>
          <w:rFonts w:ascii="Times New Roman" w:eastAsia="仿宋_GB2312" w:hAnsi="Times New Roman" w:cs="Times New Roman"/>
          <w:szCs w:val="32"/>
        </w:rPr>
        <w:t>建设中医药文化阵地。挖掘整理全区中医药文化资源，鼓励有条件的镇街、单位打造中医药文化展览馆（厅）。在基层医疗机构中医馆（国医堂）、村卫生室、村（居）委会等群众性活动场所建设一批中医药健康文化知识角。到</w:t>
      </w:r>
      <w:r>
        <w:rPr>
          <w:rFonts w:ascii="Times New Roman" w:eastAsia="仿宋_GB2312" w:hAnsi="Times New Roman" w:cs="Times New Roman"/>
          <w:szCs w:val="32"/>
        </w:rPr>
        <w:t>2025</w:t>
      </w:r>
      <w:r>
        <w:rPr>
          <w:rFonts w:ascii="Times New Roman" w:eastAsia="仿宋_GB2312" w:hAnsi="Times New Roman" w:cs="Times New Roman"/>
          <w:szCs w:val="32"/>
        </w:rPr>
        <w:t>年底，建成省级中医药健康文化知识角不少于</w:t>
      </w:r>
      <w:r>
        <w:rPr>
          <w:rFonts w:ascii="Times New Roman" w:eastAsia="仿宋_GB2312" w:hAnsi="Times New Roman" w:cs="Times New Roman"/>
          <w:szCs w:val="32"/>
        </w:rPr>
        <w:t>1</w:t>
      </w:r>
      <w:r>
        <w:rPr>
          <w:rFonts w:ascii="Times New Roman" w:eastAsia="仿宋_GB2312" w:hAnsi="Times New Roman" w:cs="Times New Roman"/>
          <w:szCs w:val="32"/>
        </w:rPr>
        <w:t>个；争取建设市级中医药文化宣传教育基地</w:t>
      </w:r>
      <w:r>
        <w:rPr>
          <w:rFonts w:ascii="Times New Roman" w:eastAsia="仿宋_GB2312" w:hAnsi="Times New Roman" w:cs="Times New Roman"/>
          <w:szCs w:val="32"/>
        </w:rPr>
        <w:t>1</w:t>
      </w:r>
      <w:r>
        <w:rPr>
          <w:rFonts w:ascii="Times New Roman" w:eastAsia="仿宋_GB2312" w:hAnsi="Times New Roman" w:cs="Times New Roman"/>
          <w:szCs w:val="32"/>
        </w:rPr>
        <w:t>个、中医药健康文化知识角不少于</w:t>
      </w:r>
      <w:r>
        <w:rPr>
          <w:rFonts w:ascii="Times New Roman" w:eastAsia="仿宋_GB2312" w:hAnsi="Times New Roman" w:cs="Times New Roman"/>
          <w:szCs w:val="32"/>
        </w:rPr>
        <w:t>2</w:t>
      </w:r>
      <w:r>
        <w:rPr>
          <w:rFonts w:ascii="Times New Roman" w:eastAsia="仿宋_GB2312" w:hAnsi="Times New Roman" w:cs="Times New Roman"/>
          <w:szCs w:val="32"/>
        </w:rPr>
        <w:t>个。</w:t>
      </w:r>
      <w:r>
        <w:rPr>
          <w:rFonts w:ascii="Times New Roman" w:eastAsia="楷体_GB2312" w:hAnsi="Times New Roman" w:cs="Times New Roman"/>
          <w:szCs w:val="32"/>
        </w:rPr>
        <w:t>（区委宣传部、区文化和旅游局、区卫生健康局按职责分工负责、各镇街配合）</w:t>
      </w:r>
    </w:p>
    <w:p w:rsidR="00782134" w:rsidRDefault="0007074D">
      <w:pPr>
        <w:ind w:firstLineChars="200" w:firstLine="632"/>
        <w:rPr>
          <w:rFonts w:ascii="Times New Roman" w:eastAsia="楷体_GB2312" w:hAnsi="Times New Roman" w:cs="Times New Roman"/>
          <w:szCs w:val="32"/>
        </w:rPr>
      </w:pPr>
      <w:r>
        <w:rPr>
          <w:rFonts w:ascii="Times New Roman" w:eastAsia="仿宋_GB2312" w:hAnsi="Times New Roman" w:cs="Times New Roman"/>
          <w:szCs w:val="32"/>
        </w:rPr>
        <w:t>14.</w:t>
      </w:r>
      <w:r>
        <w:rPr>
          <w:rFonts w:ascii="Times New Roman" w:eastAsia="仿宋_GB2312" w:hAnsi="Times New Roman" w:cs="Times New Roman"/>
          <w:szCs w:val="32"/>
        </w:rPr>
        <w:t>开展中医药文化进校园活动。组织开展中医药文化进校园试点工作，推进形式多样的中医药文化进校园活动。将中医药预防近视、脊柱侧弯纳入中医药文化进校园内容；鼓励编写出版中医药文化读物，支持有条件的学校开设中医药文化校本课程，探索中医药文化与基础课程融合教学。到</w:t>
      </w:r>
      <w:r>
        <w:rPr>
          <w:rFonts w:ascii="Times New Roman" w:eastAsia="仿宋_GB2312" w:hAnsi="Times New Roman" w:cs="Times New Roman"/>
          <w:szCs w:val="32"/>
        </w:rPr>
        <w:t>2025</w:t>
      </w:r>
      <w:r>
        <w:rPr>
          <w:rFonts w:ascii="Times New Roman" w:eastAsia="仿宋_GB2312" w:hAnsi="Times New Roman" w:cs="Times New Roman"/>
          <w:szCs w:val="32"/>
        </w:rPr>
        <w:t>年底，建成省级中医药文化进校园试点学校不少于</w:t>
      </w:r>
      <w:r>
        <w:rPr>
          <w:rFonts w:ascii="Times New Roman" w:eastAsia="仿宋_GB2312" w:hAnsi="Times New Roman" w:cs="Times New Roman"/>
          <w:szCs w:val="32"/>
        </w:rPr>
        <w:t>1</w:t>
      </w:r>
      <w:r>
        <w:rPr>
          <w:rFonts w:ascii="Times New Roman" w:eastAsia="仿宋_GB2312" w:hAnsi="Times New Roman" w:cs="Times New Roman"/>
          <w:szCs w:val="32"/>
        </w:rPr>
        <w:t>所、市级中医药文化进校园试点学校不少于</w:t>
      </w:r>
      <w:r>
        <w:rPr>
          <w:rFonts w:ascii="Times New Roman" w:eastAsia="仿宋_GB2312" w:hAnsi="Times New Roman" w:cs="Times New Roman"/>
          <w:szCs w:val="32"/>
        </w:rPr>
        <w:t>2</w:t>
      </w:r>
      <w:r>
        <w:rPr>
          <w:rFonts w:ascii="Times New Roman" w:eastAsia="仿宋_GB2312" w:hAnsi="Times New Roman" w:cs="Times New Roman"/>
          <w:szCs w:val="32"/>
        </w:rPr>
        <w:t>所。</w:t>
      </w:r>
      <w:r>
        <w:rPr>
          <w:rFonts w:ascii="Times New Roman" w:eastAsia="楷体_GB2312" w:hAnsi="Times New Roman" w:cs="Times New Roman"/>
          <w:szCs w:val="32"/>
        </w:rPr>
        <w:t>（区卫生健康局牵头，区教育和体育局、区体育中心配合）</w:t>
      </w:r>
    </w:p>
    <w:p w:rsidR="00782134" w:rsidRDefault="0007074D">
      <w:pPr>
        <w:ind w:firstLineChars="200" w:firstLine="632"/>
        <w:rPr>
          <w:rFonts w:ascii="Times New Roman" w:eastAsia="楷体_GB2312" w:hAnsi="Times New Roman" w:cs="Times New Roman"/>
          <w:szCs w:val="32"/>
        </w:rPr>
      </w:pPr>
      <w:r>
        <w:rPr>
          <w:rFonts w:ascii="Times New Roman" w:eastAsia="仿宋_GB2312" w:hAnsi="Times New Roman" w:cs="Times New Roman"/>
          <w:szCs w:val="32"/>
        </w:rPr>
        <w:t>15.</w:t>
      </w:r>
      <w:r>
        <w:rPr>
          <w:rFonts w:ascii="Times New Roman" w:eastAsia="仿宋_GB2312" w:hAnsi="Times New Roman" w:cs="Times New Roman"/>
          <w:szCs w:val="32"/>
        </w:rPr>
        <w:t>推进中医药非物质文化遗产传承与保护。加强传统医药类非物质文化遗产传承与保护，深入挖掘整理全区中医药特色理论、技术、疗法、方药，推进国家级、省级非物质文化遗产项目申报遴选，鼓励非遗代表性传承人开展传习授徒活动，推动传统医药非遗项目活态传承发展。</w:t>
      </w:r>
      <w:r>
        <w:rPr>
          <w:rFonts w:ascii="Times New Roman" w:eastAsia="楷体_GB2312" w:hAnsi="Times New Roman" w:cs="Times New Roman"/>
          <w:szCs w:val="32"/>
        </w:rPr>
        <w:t>（区文化和旅游局、区卫生健康局按职责分工负责）</w:t>
      </w:r>
    </w:p>
    <w:p w:rsidR="00782134" w:rsidRDefault="0007074D">
      <w:pPr>
        <w:ind w:firstLineChars="200" w:firstLine="632"/>
        <w:rPr>
          <w:rFonts w:ascii="Times New Roman" w:eastAsia="楷体_GB2312" w:hAnsi="Times New Roman" w:cs="Times New Roman"/>
          <w:szCs w:val="32"/>
        </w:rPr>
      </w:pPr>
      <w:r>
        <w:rPr>
          <w:rFonts w:ascii="Times New Roman" w:eastAsia="楷体_GB2312" w:hAnsi="Times New Roman" w:cs="Times New Roman"/>
          <w:szCs w:val="32"/>
        </w:rPr>
        <w:t>（七）中医药开放发展工程</w:t>
      </w:r>
    </w:p>
    <w:p w:rsidR="00782134" w:rsidRDefault="0007074D">
      <w:pPr>
        <w:ind w:firstLineChars="200" w:firstLine="632"/>
        <w:rPr>
          <w:rFonts w:ascii="Times New Roman" w:eastAsia="楷体_GB2312" w:hAnsi="Times New Roman" w:cs="Times New Roman"/>
          <w:szCs w:val="32"/>
        </w:rPr>
      </w:pPr>
      <w:r>
        <w:rPr>
          <w:rFonts w:ascii="Times New Roman" w:eastAsia="仿宋_GB2312" w:hAnsi="Times New Roman" w:cs="Times New Roman"/>
          <w:szCs w:val="32"/>
        </w:rPr>
        <w:t>16.</w:t>
      </w:r>
      <w:r>
        <w:rPr>
          <w:rFonts w:ascii="Times New Roman" w:eastAsia="仿宋_GB2312" w:hAnsi="Times New Roman" w:cs="Times New Roman"/>
          <w:szCs w:val="32"/>
        </w:rPr>
        <w:t>促进中医药国际贸易高质量发展。鼓励中医药行业发展</w:t>
      </w:r>
      <w:r>
        <w:rPr>
          <w:rFonts w:ascii="Times New Roman" w:eastAsia="仿宋_GB2312" w:hAnsi="Times New Roman" w:cs="Times New Roman"/>
          <w:szCs w:val="32"/>
        </w:rPr>
        <w:t>“</w:t>
      </w:r>
      <w:r>
        <w:rPr>
          <w:rFonts w:ascii="Times New Roman" w:eastAsia="仿宋_GB2312" w:hAnsi="Times New Roman" w:cs="Times New Roman"/>
          <w:szCs w:val="32"/>
        </w:rPr>
        <w:t>互联网</w:t>
      </w:r>
      <w:r>
        <w:rPr>
          <w:rFonts w:ascii="Times New Roman" w:eastAsia="仿宋_GB2312" w:hAnsi="Times New Roman" w:cs="Times New Roman"/>
          <w:szCs w:val="32"/>
        </w:rPr>
        <w:t>+</w:t>
      </w:r>
      <w:r>
        <w:rPr>
          <w:rFonts w:ascii="Times New Roman" w:eastAsia="仿宋_GB2312" w:hAnsi="Times New Roman" w:cs="Times New Roman"/>
          <w:szCs w:val="32"/>
        </w:rPr>
        <w:t>中医药贸易</w:t>
      </w:r>
      <w:r>
        <w:rPr>
          <w:rFonts w:ascii="Times New Roman" w:eastAsia="仿宋_GB2312" w:hAnsi="Times New Roman" w:cs="Times New Roman"/>
          <w:szCs w:val="32"/>
        </w:rPr>
        <w:t>”</w:t>
      </w:r>
      <w:r>
        <w:rPr>
          <w:rFonts w:ascii="Times New Roman" w:eastAsia="仿宋_GB2312" w:hAnsi="Times New Roman" w:cs="Times New Roman"/>
          <w:szCs w:val="32"/>
        </w:rPr>
        <w:t>。</w:t>
      </w:r>
      <w:r>
        <w:rPr>
          <w:rFonts w:ascii="Times New Roman" w:eastAsia="楷体_GB2312" w:hAnsi="Times New Roman" w:cs="Times New Roman"/>
          <w:szCs w:val="32"/>
        </w:rPr>
        <w:t>（区商务局、区卫生健康局按职责分工负责）</w:t>
      </w:r>
    </w:p>
    <w:p w:rsidR="00782134" w:rsidRDefault="0007074D">
      <w:pPr>
        <w:ind w:firstLineChars="200" w:firstLine="632"/>
        <w:rPr>
          <w:rFonts w:ascii="Times New Roman" w:eastAsia="楷体_GB2312" w:hAnsi="Times New Roman" w:cs="Times New Roman"/>
          <w:szCs w:val="32"/>
        </w:rPr>
      </w:pPr>
      <w:r>
        <w:rPr>
          <w:rFonts w:ascii="Times New Roman" w:eastAsia="楷体_GB2312" w:hAnsi="Times New Roman" w:cs="Times New Roman"/>
          <w:szCs w:val="32"/>
        </w:rPr>
        <w:t>（八）国家中医药综合改革试点工程</w:t>
      </w:r>
    </w:p>
    <w:p w:rsidR="00782134" w:rsidRDefault="0007074D">
      <w:pPr>
        <w:ind w:firstLineChars="200" w:firstLine="632"/>
        <w:rPr>
          <w:rFonts w:ascii="Times New Roman" w:eastAsia="楷体_GB2312" w:hAnsi="Times New Roman" w:cs="Times New Roman"/>
          <w:szCs w:val="32"/>
        </w:rPr>
      </w:pPr>
      <w:r>
        <w:rPr>
          <w:rFonts w:ascii="Times New Roman" w:eastAsia="仿宋_GB2312" w:hAnsi="Times New Roman" w:cs="Times New Roman"/>
          <w:szCs w:val="32"/>
        </w:rPr>
        <w:t>17.</w:t>
      </w:r>
      <w:r>
        <w:rPr>
          <w:rFonts w:ascii="Times New Roman" w:eastAsia="仿宋_GB2312" w:hAnsi="Times New Roman" w:cs="Times New Roman"/>
          <w:szCs w:val="32"/>
        </w:rPr>
        <w:t>建设山东省国家中医药综合改革示范区。落实中医药综合改革示范区建设</w:t>
      </w:r>
      <w:r>
        <w:rPr>
          <w:rFonts w:ascii="Times New Roman" w:eastAsia="仿宋_GB2312" w:hAnsi="Times New Roman" w:cs="Times New Roman"/>
          <w:szCs w:val="32"/>
        </w:rPr>
        <w:t>“1+3”</w:t>
      </w:r>
      <w:r>
        <w:rPr>
          <w:rFonts w:ascii="Times New Roman" w:eastAsia="仿宋_GB2312" w:hAnsi="Times New Roman" w:cs="Times New Roman"/>
          <w:szCs w:val="32"/>
        </w:rPr>
        <w:t>方案要求，围绕示范区建设任务，深化政策研究，总结推广经验。同时参与实施</w:t>
      </w:r>
      <w:r>
        <w:rPr>
          <w:rFonts w:ascii="Times New Roman" w:eastAsia="仿宋_GB2312" w:hAnsi="Times New Roman" w:cs="Times New Roman"/>
          <w:szCs w:val="32"/>
        </w:rPr>
        <w:t>“</w:t>
      </w:r>
      <w:r>
        <w:rPr>
          <w:rFonts w:ascii="Times New Roman" w:eastAsia="仿宋_GB2312" w:hAnsi="Times New Roman" w:cs="Times New Roman"/>
          <w:szCs w:val="32"/>
        </w:rPr>
        <w:t>揭榜挂帅</w:t>
      </w:r>
      <w:r>
        <w:rPr>
          <w:rFonts w:ascii="Times New Roman" w:eastAsia="仿宋_GB2312" w:hAnsi="Times New Roman" w:cs="Times New Roman"/>
          <w:szCs w:val="32"/>
        </w:rPr>
        <w:t>”</w:t>
      </w:r>
      <w:r>
        <w:rPr>
          <w:rFonts w:ascii="Times New Roman" w:eastAsia="仿宋_GB2312" w:hAnsi="Times New Roman" w:cs="Times New Roman"/>
          <w:szCs w:val="32"/>
        </w:rPr>
        <w:t>改革创新项目。</w:t>
      </w:r>
      <w:r>
        <w:rPr>
          <w:rFonts w:ascii="Times New Roman" w:eastAsia="楷体_GB2312" w:hAnsi="Times New Roman" w:cs="Times New Roman"/>
          <w:szCs w:val="32"/>
        </w:rPr>
        <w:t>（区卫生健康局牵头，区发展和改革局、区工业和信息化局、区医疗保障局、区市场监督管理局、各镇街配合）</w:t>
      </w:r>
    </w:p>
    <w:p w:rsidR="00782134" w:rsidRDefault="0007074D">
      <w:pPr>
        <w:ind w:firstLineChars="200" w:firstLine="632"/>
        <w:rPr>
          <w:rFonts w:ascii="Times New Roman" w:eastAsia="黑体" w:hAnsi="Times New Roman" w:cs="Times New Roman"/>
          <w:szCs w:val="32"/>
        </w:rPr>
      </w:pPr>
      <w:r>
        <w:rPr>
          <w:rFonts w:ascii="Times New Roman" w:eastAsia="黑体" w:hAnsi="Times New Roman" w:cs="Times New Roman"/>
          <w:szCs w:val="32"/>
        </w:rPr>
        <w:t>三、保障措施</w:t>
      </w:r>
    </w:p>
    <w:p w:rsidR="00782134" w:rsidRDefault="0007074D">
      <w:pPr>
        <w:ind w:firstLineChars="200" w:firstLine="632"/>
        <w:rPr>
          <w:rFonts w:ascii="Times New Roman" w:eastAsia="仿宋_GB2312" w:hAnsi="Times New Roman" w:cs="Times New Roman"/>
          <w:szCs w:val="32"/>
        </w:rPr>
      </w:pPr>
      <w:r>
        <w:rPr>
          <w:rFonts w:ascii="Times New Roman" w:eastAsia="楷体_GB2312" w:hAnsi="Times New Roman" w:cs="Times New Roman"/>
          <w:szCs w:val="32"/>
        </w:rPr>
        <w:t>（一）加强组织领导。</w:t>
      </w:r>
      <w:r>
        <w:rPr>
          <w:rFonts w:ascii="Times New Roman" w:eastAsia="仿宋_GB2312" w:hAnsi="Times New Roman" w:cs="Times New Roman"/>
          <w:szCs w:val="32"/>
        </w:rPr>
        <w:t>充分发挥区促进中医药发展工作领导小组统筹协调作用，定期召开会议研究解决重大工程有关问题。各部门（单位）加强分工协作，强化责任落实，将重大工程实施纳入重点工作，分阶段实施推进，确保各项重点任务落到实处。</w:t>
      </w:r>
    </w:p>
    <w:p w:rsidR="00782134" w:rsidRDefault="0007074D">
      <w:pPr>
        <w:ind w:firstLineChars="200" w:firstLine="632"/>
        <w:rPr>
          <w:rFonts w:ascii="Times New Roman" w:eastAsia="仿宋_GB2312" w:hAnsi="Times New Roman" w:cs="Times New Roman"/>
          <w:szCs w:val="32"/>
        </w:rPr>
      </w:pPr>
      <w:r>
        <w:rPr>
          <w:rFonts w:ascii="Times New Roman" w:eastAsia="楷体_GB2312" w:hAnsi="Times New Roman" w:cs="Times New Roman"/>
          <w:szCs w:val="32"/>
        </w:rPr>
        <w:t>（二）强化政策支持。</w:t>
      </w:r>
      <w:r>
        <w:rPr>
          <w:rFonts w:ascii="Times New Roman" w:eastAsia="仿宋_GB2312" w:hAnsi="Times New Roman" w:cs="Times New Roman"/>
          <w:szCs w:val="32"/>
        </w:rPr>
        <w:t>各级各部门（单位）强化系统布局，结合工作实际，研究制定专项配套政策和落实举措，高质量推进重大工程项目取得实效。</w:t>
      </w:r>
    </w:p>
    <w:p w:rsidR="00782134" w:rsidRDefault="0007074D">
      <w:pPr>
        <w:ind w:firstLineChars="200" w:firstLine="632"/>
        <w:rPr>
          <w:rFonts w:ascii="Times New Roman" w:eastAsia="仿宋_GB2312" w:hAnsi="Times New Roman" w:cs="Times New Roman"/>
          <w:szCs w:val="32"/>
        </w:rPr>
      </w:pPr>
      <w:r>
        <w:rPr>
          <w:rFonts w:ascii="Times New Roman" w:eastAsia="楷体_GB2312" w:hAnsi="Times New Roman" w:cs="Times New Roman"/>
          <w:szCs w:val="32"/>
        </w:rPr>
        <w:t>（三）做好资金保障。</w:t>
      </w:r>
      <w:r>
        <w:rPr>
          <w:rFonts w:ascii="Times New Roman" w:eastAsia="仿宋_GB2312" w:hAnsi="Times New Roman" w:cs="Times New Roman"/>
          <w:szCs w:val="32"/>
        </w:rPr>
        <w:t>区镇两级在落实中医药事业发展经费的基础上，应加大对中医药重大工程项目的资金投入力度，加强项目统筹规划和预算申报管理，避免资金安排分散重复，优先保障重大专项和重点项目。依法依规加强资金使用管理，保障专款专用，强化项目实施监管，建立绩效评价机制，提高资金使用效益。</w:t>
      </w:r>
    </w:p>
    <w:p w:rsidR="00782134" w:rsidRDefault="0007074D">
      <w:pPr>
        <w:ind w:firstLineChars="200" w:firstLine="632"/>
        <w:rPr>
          <w:rFonts w:ascii="Times New Roman" w:eastAsia="仿宋_GB2312" w:hAnsi="Times New Roman" w:cs="Times New Roman"/>
          <w:szCs w:val="32"/>
        </w:rPr>
      </w:pPr>
      <w:r>
        <w:rPr>
          <w:rFonts w:ascii="Times New Roman" w:eastAsia="楷体_GB2312" w:hAnsi="Times New Roman" w:cs="Times New Roman"/>
          <w:szCs w:val="32"/>
        </w:rPr>
        <w:t>（四）科学评估督导。</w:t>
      </w:r>
      <w:r>
        <w:rPr>
          <w:rFonts w:ascii="Times New Roman" w:eastAsia="仿宋_GB2312" w:hAnsi="Times New Roman" w:cs="Times New Roman"/>
          <w:szCs w:val="32"/>
        </w:rPr>
        <w:t>建立中医药振兴发展重大工程建设监测评估机制，完善工作目标指标体系，加强动态监测与跟踪分析，开展中医药振兴发展重大工程监督检查。引入第三方评估机制，在建设不同阶段组织开展评估分析，加强评估结果应用，增强建设科学性。</w:t>
      </w:r>
    </w:p>
    <w:p w:rsidR="00782134" w:rsidRDefault="00782134">
      <w:pPr>
        <w:ind w:firstLineChars="200" w:firstLine="632"/>
        <w:rPr>
          <w:rFonts w:ascii="Times New Roman" w:eastAsia="仿宋_GB2312" w:hAnsi="Times New Roman" w:cs="Times New Roman"/>
          <w:szCs w:val="32"/>
        </w:rPr>
      </w:pPr>
    </w:p>
    <w:p w:rsidR="00782134" w:rsidRDefault="00782134">
      <w:pPr>
        <w:ind w:firstLineChars="200" w:firstLine="632"/>
        <w:rPr>
          <w:rFonts w:ascii="Times New Roman" w:eastAsia="楷体_GB2312" w:hAnsi="Times New Roman" w:cs="Times New Roman"/>
          <w:szCs w:val="32"/>
        </w:rPr>
      </w:pPr>
    </w:p>
    <w:p w:rsidR="00782134" w:rsidRDefault="0007074D">
      <w:pPr>
        <w:rPr>
          <w:rFonts w:ascii="Times New Roman" w:eastAsia="仿宋_GB2312" w:hAnsi="Times New Roman" w:cs="Times New Roman"/>
          <w:szCs w:val="32"/>
        </w:rPr>
      </w:pPr>
      <w:r>
        <w:rPr>
          <w:rFonts w:ascii="Times New Roman" w:eastAsia="仿宋_GB2312" w:hAnsi="Times New Roman" w:cs="Times New Roman"/>
          <w:szCs w:val="32"/>
        </w:rPr>
        <w:br w:type="page"/>
      </w:r>
    </w:p>
    <w:p w:rsidR="00782134" w:rsidRDefault="00782134">
      <w:pPr>
        <w:rPr>
          <w:rFonts w:ascii="仿宋_GB2312" w:eastAsia="仿宋_GB2312" w:hAnsi="Calibri" w:cs="Times New Roman"/>
          <w:sz w:val="21"/>
          <w:szCs w:val="22"/>
        </w:rPr>
      </w:pPr>
    </w:p>
    <w:p w:rsidR="00782134" w:rsidRDefault="00782134">
      <w:pPr>
        <w:rPr>
          <w:rFonts w:ascii="仿宋_GB2312" w:eastAsia="仿宋_GB2312" w:hAnsi="Calibri" w:cs="Times New Roman"/>
          <w:sz w:val="21"/>
          <w:szCs w:val="22"/>
        </w:rPr>
      </w:pPr>
    </w:p>
    <w:p w:rsidR="00782134" w:rsidRDefault="00782134">
      <w:pPr>
        <w:rPr>
          <w:rFonts w:ascii="仿宋_GB2312" w:eastAsia="仿宋_GB2312" w:hAnsi="Calibri" w:cs="Times New Roman"/>
          <w:sz w:val="21"/>
          <w:szCs w:val="22"/>
        </w:rPr>
      </w:pPr>
    </w:p>
    <w:p w:rsidR="00782134" w:rsidRDefault="00782134">
      <w:pPr>
        <w:rPr>
          <w:rFonts w:ascii="仿宋_GB2312" w:eastAsia="仿宋_GB2312" w:hAnsi="Calibri" w:cs="Times New Roman"/>
          <w:sz w:val="21"/>
          <w:szCs w:val="22"/>
        </w:rPr>
      </w:pPr>
    </w:p>
    <w:p w:rsidR="00782134" w:rsidRDefault="00782134">
      <w:pPr>
        <w:rPr>
          <w:rFonts w:ascii="仿宋_GB2312" w:eastAsia="仿宋_GB2312" w:hAnsi="Calibri" w:cs="Times New Roman"/>
          <w:sz w:val="21"/>
          <w:szCs w:val="22"/>
        </w:rPr>
      </w:pPr>
    </w:p>
    <w:p w:rsidR="00782134" w:rsidRDefault="00782134">
      <w:pPr>
        <w:rPr>
          <w:rFonts w:ascii="仿宋_GB2312" w:eastAsia="仿宋_GB2312" w:hAnsi="Calibri" w:cs="Times New Roman"/>
          <w:sz w:val="21"/>
          <w:szCs w:val="22"/>
        </w:rPr>
      </w:pPr>
    </w:p>
    <w:p w:rsidR="00782134" w:rsidRDefault="00782134">
      <w:pPr>
        <w:rPr>
          <w:rFonts w:ascii="仿宋_GB2312" w:eastAsia="仿宋_GB2312" w:hAnsi="Calibri" w:cs="Times New Roman"/>
          <w:sz w:val="21"/>
          <w:szCs w:val="22"/>
        </w:rPr>
      </w:pPr>
    </w:p>
    <w:p w:rsidR="00782134" w:rsidRDefault="00782134">
      <w:pPr>
        <w:rPr>
          <w:rFonts w:ascii="仿宋_GB2312" w:eastAsia="仿宋_GB2312" w:hAnsi="Calibri" w:cs="Times New Roman"/>
          <w:sz w:val="21"/>
          <w:szCs w:val="22"/>
        </w:rPr>
      </w:pPr>
    </w:p>
    <w:p w:rsidR="00782134" w:rsidRDefault="00782134">
      <w:pPr>
        <w:rPr>
          <w:rFonts w:ascii="仿宋_GB2312" w:eastAsia="仿宋_GB2312" w:hAnsi="Calibri" w:cs="Times New Roman"/>
          <w:sz w:val="21"/>
          <w:szCs w:val="22"/>
        </w:rPr>
      </w:pPr>
      <w:bookmarkStart w:id="0" w:name="_GoBack"/>
      <w:bookmarkEnd w:id="0"/>
    </w:p>
    <w:p w:rsidR="00782134" w:rsidRDefault="00782134">
      <w:pPr>
        <w:rPr>
          <w:rFonts w:ascii="仿宋_GB2312" w:eastAsia="仿宋_GB2312" w:hAnsi="Calibri" w:cs="Times New Roman"/>
          <w:sz w:val="21"/>
          <w:szCs w:val="22"/>
        </w:rPr>
      </w:pPr>
    </w:p>
    <w:p w:rsidR="00782134" w:rsidRDefault="00782134">
      <w:pPr>
        <w:rPr>
          <w:rFonts w:ascii="仿宋_GB2312" w:eastAsia="仿宋_GB2312" w:hAnsi="Calibri" w:cs="Times New Roman"/>
          <w:sz w:val="21"/>
          <w:szCs w:val="22"/>
        </w:rPr>
      </w:pPr>
    </w:p>
    <w:p w:rsidR="00782134" w:rsidRDefault="00782134">
      <w:pPr>
        <w:rPr>
          <w:rFonts w:ascii="仿宋_GB2312" w:eastAsia="仿宋_GB2312" w:hAnsi="Calibri" w:cs="Times New Roman"/>
          <w:sz w:val="21"/>
          <w:szCs w:val="22"/>
        </w:rPr>
      </w:pPr>
    </w:p>
    <w:p w:rsidR="00782134" w:rsidRDefault="00782134">
      <w:pPr>
        <w:rPr>
          <w:rFonts w:ascii="仿宋_GB2312" w:eastAsia="仿宋_GB2312" w:hAnsi="Calibri" w:cs="Times New Roman"/>
          <w:sz w:val="21"/>
          <w:szCs w:val="22"/>
        </w:rPr>
      </w:pPr>
    </w:p>
    <w:p w:rsidR="00782134" w:rsidRDefault="00782134">
      <w:pPr>
        <w:rPr>
          <w:rFonts w:ascii="仿宋_GB2312" w:eastAsia="仿宋_GB2312" w:hAnsi="Calibri" w:cs="Times New Roman"/>
          <w:sz w:val="21"/>
          <w:szCs w:val="22"/>
        </w:rPr>
      </w:pPr>
    </w:p>
    <w:p w:rsidR="00782134" w:rsidRDefault="00782134">
      <w:pPr>
        <w:rPr>
          <w:rFonts w:ascii="宋体" w:eastAsia="宋体" w:hAnsi="宋体" w:cs="宋体"/>
          <w:color w:val="000000"/>
          <w:kern w:val="0"/>
          <w:sz w:val="21"/>
          <w:szCs w:val="21"/>
        </w:rPr>
      </w:pPr>
    </w:p>
    <w:p w:rsidR="00782134" w:rsidRDefault="00782134">
      <w:pPr>
        <w:rPr>
          <w:rFonts w:ascii="Times New Roman" w:eastAsia="仿宋_GB2312" w:hAnsi="Times New Roman" w:cs="Times New Roman"/>
        </w:rPr>
      </w:pPr>
    </w:p>
    <w:p w:rsidR="00782134" w:rsidRDefault="00782134">
      <w:pPr>
        <w:rPr>
          <w:rFonts w:ascii="Times New Roman" w:eastAsia="仿宋_GB2312" w:hAnsi="Times New Roman" w:cs="Times New Roman"/>
        </w:rPr>
      </w:pPr>
    </w:p>
    <w:p w:rsidR="00782134" w:rsidRDefault="00782134">
      <w:pPr>
        <w:rPr>
          <w:rFonts w:ascii="Times New Roman" w:eastAsia="仿宋_GB2312" w:hAnsi="Times New Roman" w:cs="Times New Roman"/>
        </w:rPr>
      </w:pPr>
    </w:p>
    <w:p w:rsidR="00782134" w:rsidRDefault="00782134">
      <w:pPr>
        <w:rPr>
          <w:rFonts w:ascii="Times New Roman" w:eastAsia="仿宋_GB2312" w:hAnsi="Times New Roman" w:cs="Times New Roman"/>
        </w:rPr>
      </w:pPr>
    </w:p>
    <w:p w:rsidR="00782134" w:rsidRDefault="0007074D">
      <w:pPr>
        <w:ind w:firstLineChars="100" w:firstLine="276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18480" cy="0"/>
                <wp:effectExtent l="0" t="4445" r="0" b="508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848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0pt;margin-top:0pt;height:0pt;width:442.4pt;z-index:251660288;mso-width-relative:page;mso-height-relative:page;" filled="f" stroked="t" coordsize="21600,21600" o:gfxdata="UEsDBAoAAAAAAIdO4kAAAAAAAAAAAAAAAAAEAAAAZHJzL1BLAwQUAAAACACHTuJA1Kl7sdEAAAAC&#10;AQAADwAAAGRycy9kb3ducmV2LnhtbE2PzU7DMBCE70i8g7VIXCpqt0UoCnF6aMmNCwXEdRsvSUS8&#10;TmP3B56+Wy5wWWk0o9lviuXJ9+pAY+wCW5hNDSjiOriOGwtvr9VdBiomZId9YLLwTRGW5fVVgbkL&#10;R36hwyY1Sko45mihTWnItY51Sx7jNAzE4n2G0WMSOTbajXiUct/ruTEP2mPH8qHFgVYt1V+bvbcQ&#10;q3faVT+TemI+Fk2g+W79/ITW3t7MzCOoRKf0F4YLvqBDKUzbsGcXVW9BhqTfK16W3cuM7UXqstD/&#10;0cszUEsDBBQAAAAIAIdO4kB4naYE9gEAAOQDAAAOAAAAZHJzL2Uyb0RvYy54bWytU0uOEzEQ3SNx&#10;B8t70klEZkIrnVlMGDYIIgEHqNjubkv+yeWkk0twASR2sGLJntswHINydybzYZMFvXCXXeVX9V6V&#10;F1d7a9hORdTeVXwyGnOmnPBSu6binz7evJhzhgmcBOOdqvhBIb9aPn+26EKppr71RqrICMRh2YWK&#10;tymFsihQtMoCjnxQjpy1jxYSbWNTyAgdoVtTTMfji6LzUYbohUKk09Xg5EfEeA6gr2st1MqLrVUu&#10;DahRGUhECVsdkC/7autaifS+rlElZipOTFO/UhKyN3ktlgsomwih1eJYApxTwhNOFrSjpCeoFSRg&#10;26j/gbJaRI++TiPhbTEQ6RUhFpPxE20+tBBUz4WkxnASHf8frHi3W0emZcUvOXNgqeG3X37+/vzt&#10;z6+vtN7++M4us0hdwJJir906HncY1jEz3tfR5j9xYfte2MNJWLVPTNDh7GIyfzknzcWdr7i/GCKm&#10;N8pblo2KG+0yZyhh9xYTJaPQu5B8bBzrKv5qNp0RHNAA1tR4Mm0gEuia/i56o+WNNibfwNhsrk1k&#10;O8hD0H+ZEuE+CstJVoDtENe7hvFoFcjXTrJ0CCSPo1fBcwlWSc6MokeULQKEMoE250RSauOogqzq&#10;oGO2Nl4eqBnbEHXTkhKTvsrsoeb39R4HNU/Xw32PdP84l3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1Kl7sdEAAAACAQAADwAAAAAAAAABACAAAAAiAAAAZHJzL2Rvd25yZXYueG1sUEsBAhQAFAAA&#10;AAgAh07iQHidpgT2AQAA5AMAAA4AAAAAAAAAAQAgAAAAIAEAAGRycy9lMm9Eb2MueG1sUEsFBgAA&#10;AAAGAAYAWQEAAIg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eastAsia="仿宋_GB2312" w:hAnsi="Times New Roman" w:cs="Times New Roman"/>
          <w:sz w:val="28"/>
          <w:szCs w:val="28"/>
        </w:rPr>
        <w:t>抄送：区委各部门，区人大常委会办公室，区政协办公室，区法院，</w:t>
      </w:r>
    </w:p>
    <w:p w:rsidR="00782134" w:rsidRDefault="0007074D">
      <w:pPr>
        <w:ind w:left="420" w:firstLineChars="228" w:firstLine="629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区检察院，区人武部。</w:t>
      </w:r>
    </w:p>
    <w:p w:rsidR="00782134" w:rsidRDefault="0007074D">
      <w:pPr>
        <w:ind w:firstLineChars="100" w:firstLine="276"/>
        <w:rPr>
          <w:rFonts w:ascii="Times New Roman" w:eastAsia="仿宋_GB2312" w:hAnsi="Times New Roman" w:cs="Times New Roman"/>
          <w:szCs w:val="32"/>
        </w:rPr>
      </w:pPr>
      <w:r>
        <w:rPr>
          <w:rFonts w:ascii="Times New Roman" w:eastAsia="仿宋_GB2312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390525</wp:posOffset>
                </wp:positionV>
                <wp:extent cx="5618480" cy="0"/>
                <wp:effectExtent l="0" t="4445" r="0" b="508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848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0pt;margin-top:30.75pt;height:0pt;width:442.4pt;z-index:251662336;mso-width-relative:page;mso-height-relative:page;" filled="f" stroked="t" coordsize="21600,21600" o:gfxdata="UEsDBAoAAAAAAIdO4kAAAAAAAAAAAAAAAAAEAAAAZHJzL1BLAwQUAAAACACHTuJApfcMZ9QAAAAG&#10;AQAADwAAAGRycy9kb3ducmV2LnhtbE2PzU7DMBCE70i8g7VIXCpqp0AVhTg9ALlxoQVx3cZLEhGv&#10;09j9gadnEQc4zs5q5ptydfKDOtAU+8AWsrkBRdwE13Nr4WVTX+WgYkJ2OAQmC58UYVWdn5VYuHDk&#10;ZzqsU6skhGOBFrqUxkLr2HTkMc7DSCzee5g8JpFTq92ERwn3g14Ys9Qee5aGDke676j5WO+9hVi/&#10;0q7+mjUz83bdBlrsHp4e0drLi8zcgUp0Sn/P8IMv6FAJ0zbs2UU1WJAhycIyuwUlbp7fyJDt70FX&#10;pf6PX30DUEsDBBQAAAAIAIdO4kBaS27e9QEAAOQDAAAOAAAAZHJzL2Uyb0RvYy54bWytU72OEzEQ&#10;7pF4B8s92SQip7DK5ooLR4MgEvAAE9ubteQ/eZxs8hK8ABIdVJT0vA3HYzD25nJwNCnYwjv2jL+Z&#10;75vx4vpgDduriNq7hk9GY86UE15qt234h/e3z+acYQInwXinGn5UyK+XT58s+lCrqe+8kSoyAnFY&#10;96HhXUqhrioUnbKAIx+UI2fro4VE27itZISe0K2ppuPxVdX7KEP0QiHS6Wpw8hNivATQt60WauXF&#10;ziqXBtSoDCSihJ0OyJel2rZVIr1tW1SJmYYT01RWSkL2Jq/VcgH1NkLotDiVAJeU8IiTBe0o6Rlq&#10;BQnYLup/oKwW0aNv00h4Ww1EiiLEYjJ+pM27DoIqXEhqDGfR8f/Bijf7dWRaNnzGmQNLDb/79P3n&#10;xy+/fnym9e7bVzbLIvUBa4q9cet42mFYx8z40Eab/8SFHYqwx7Ow6pCYoMPZ1WT+fE6ai3tf9XAx&#10;REyvlLcsGw032mXOUMP+NSZKRqH3IfnYONY3/MVsSgULoAFsqfFk2kAk0G3LXfRGy1ttTL6Bcbu5&#10;MZHtIQ9B+TIlwv0rLCdZAXZDXHEN49EpkC+dZOkYSB5Hr4LnEqySnBlFjyhbBAh1Am0uiaTUxlEF&#10;WdVBx2xtvDxSM3Yh6m1HSkxKldlDzS/1ngY1T9ef+4L08DiX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l9wxn1AAAAAYBAAAPAAAAAAAAAAEAIAAAACIAAABkcnMvZG93bnJldi54bWxQSwECFAAU&#10;AAAACACHTuJAWktu3vUBAADkAwAADgAAAAAAAAABACAAAAAjAQAAZHJzL2Uyb0RvYy54bWxQSwUG&#10;AAAAAAYABgBZAQAAi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eastAsia="仿宋_GB2312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18480" cy="0"/>
                <wp:effectExtent l="0" t="4445" r="0" b="508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848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0pt;margin-top:0pt;height:0pt;width:442.4pt;z-index:251661312;mso-width-relative:page;mso-height-relative:page;" filled="f" stroked="t" coordsize="21600,21600" o:gfxdata="UEsDBAoAAAAAAIdO4kAAAAAAAAAAAAAAAAAEAAAAZHJzL1BLAwQUAAAACACHTuJA1Kl7sdEAAAAC&#10;AQAADwAAAGRycy9kb3ducmV2LnhtbE2PzU7DMBCE70i8g7VIXCpqt0UoCnF6aMmNCwXEdRsvSUS8&#10;TmP3B56+Wy5wWWk0o9lviuXJ9+pAY+wCW5hNDSjiOriOGwtvr9VdBiomZId9YLLwTRGW5fVVgbkL&#10;R36hwyY1Sko45mihTWnItY51Sx7jNAzE4n2G0WMSOTbajXiUct/ruTEP2mPH8qHFgVYt1V+bvbcQ&#10;q3faVT+TemI+Fk2g+W79/ITW3t7MzCOoRKf0F4YLvqBDKUzbsGcXVW9BhqTfK16W3cuM7UXqstD/&#10;0cszUEsDBBQAAAAIAIdO4kBp9sJp9QEAAOQDAAAOAAAAZHJzL2Uyb0RvYy54bWytU82O0zAQviPx&#10;DpbvNG1FqxI13cOW5YKgEvAAU8dJLPlPHrdpX4IXQOIGJ47ceRuWx2DsdLvs7qUHcnDGnvE3830z&#10;Xl4djGZ7GVA5W/HJaMyZtMLVyrYV//Tx5sWCM4xga9DOyoofJfKr1fNny96Xcuo6p2sZGIFYLHtf&#10;8S5GXxYFik4awJHz0pKzccFApG1oizpAT+hGF9PxeF70LtQ+OCER6XQ9OPkJMVwC6JpGCbl2Ymek&#10;jQNqkBoiUcJOeeSrXG3TSBHfNw3KyHTFiWnMKyUhe5vWYrWEsg3gOyVOJcAlJTziZEBZSnqGWkME&#10;tgvqCZRRIjh0TRwJZ4qBSFaEWEzGj7T50IGXmQtJjf4sOv4/WPFuvwlM1RWfc2bBUMNvv/z8/fnb&#10;n19fab398Z3Nk0i9x5Jir+0mnHboNyExPjTBpD9xYYcs7PEsrDxEJuhwNp8sXi5Ic3HnK+4v+oDx&#10;jXSGJaPiWtnEGUrYv8VIySj0LiQda8v6ir+aTWcEBzSADTWeTOOJBNo230WnVX2jtE43MLTbax3Y&#10;HtIQ5C9RItwHYSnJGrAb4rJrGI9OQv3a1iwePclj6VXwVIKRNWda0iNKFgFCGUHpSyIptbZUQVJ1&#10;0DFZW1cfqRk7H1TbkRKTXGXyUPNzvadBTdP17z4j3T/O1V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UqXux0QAAAAIBAAAPAAAAAAAAAAEAIAAAACIAAABkcnMvZG93bnJldi54bWxQSwECFAAUAAAA&#10;CACHTuJAafbCafUBAADkAwAADgAAAAAAAAABACAAAAAgAQAAZHJzL2Uyb0RvYy54bWxQSwUGAAAA&#10;AAYABgBZAQAAh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eastAsia="仿宋_GB2312" w:hAnsi="Times New Roman" w:cs="Times New Roman"/>
          <w:sz w:val="28"/>
          <w:szCs w:val="28"/>
        </w:rPr>
        <w:t xml:space="preserve">菏泽市定陶区人民政府办公室　　　　　　　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</w:t>
      </w:r>
      <w:r>
        <w:rPr>
          <w:rFonts w:ascii="Times New Roman" w:eastAsia="仿宋_GB2312" w:hAnsi="Times New Roman" w:cs="Times New Roman"/>
          <w:sz w:val="28"/>
          <w:szCs w:val="28"/>
        </w:rPr>
        <w:t>20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24</w:t>
      </w:r>
      <w:r>
        <w:rPr>
          <w:rFonts w:ascii="Times New Roman" w:eastAsia="仿宋_GB2312" w:hAnsi="Times New Roman" w:cs="Times New Roman"/>
          <w:sz w:val="28"/>
          <w:szCs w:val="28"/>
        </w:rPr>
        <w:t>年</w:t>
      </w:r>
      <w:r w:rsidR="009A20F9">
        <w:rPr>
          <w:rFonts w:ascii="Times New Roman" w:eastAsia="仿宋_GB2312" w:hAnsi="Times New Roman" w:cs="Times New Roman" w:hint="eastAsia"/>
          <w:sz w:val="28"/>
          <w:szCs w:val="28"/>
        </w:rPr>
        <w:t>5</w:t>
      </w:r>
      <w:r>
        <w:rPr>
          <w:rFonts w:ascii="Times New Roman" w:eastAsia="仿宋_GB2312" w:hAnsi="Times New Roman" w:cs="Times New Roman"/>
          <w:sz w:val="28"/>
          <w:szCs w:val="28"/>
        </w:rPr>
        <w:t>月</w:t>
      </w:r>
      <w:r w:rsidR="009A20F9">
        <w:rPr>
          <w:rFonts w:ascii="Times New Roman" w:eastAsia="仿宋_GB2312" w:hAnsi="Times New Roman" w:cs="Times New Roman" w:hint="eastAsia"/>
          <w:sz w:val="28"/>
          <w:szCs w:val="28"/>
        </w:rPr>
        <w:t>14</w:t>
      </w:r>
      <w:r>
        <w:rPr>
          <w:rFonts w:ascii="Times New Roman" w:eastAsia="仿宋_GB2312" w:hAnsi="Times New Roman" w:cs="Times New Roman"/>
          <w:sz w:val="28"/>
          <w:szCs w:val="28"/>
        </w:rPr>
        <w:t>日印发</w:t>
      </w:r>
    </w:p>
    <w:sectPr w:rsidR="00782134">
      <w:footerReference w:type="default" r:id="rId9"/>
      <w:pgSz w:w="11906" w:h="16838"/>
      <w:pgMar w:top="1701" w:right="1531" w:bottom="1587" w:left="1531" w:header="851" w:footer="992" w:gutter="0"/>
      <w:cols w:space="0"/>
      <w:docGrid w:type="linesAndChars" w:linePitch="615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CD7" w:rsidRDefault="008E2CD7">
      <w:r>
        <w:separator/>
      </w:r>
    </w:p>
  </w:endnote>
  <w:endnote w:type="continuationSeparator" w:id="0">
    <w:p w:rsidR="008E2CD7" w:rsidRDefault="008E2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34" w:rsidRDefault="0007074D">
    <w:pPr>
      <w:pStyle w:val="a3"/>
      <w:ind w:rightChars="101" w:right="323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82134" w:rsidRDefault="0007074D">
                          <w:pPr>
                            <w:pStyle w:val="a3"/>
                            <w:ind w:rightChars="101" w:right="323"/>
                            <w:jc w:val="right"/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8E2CD7" w:rsidRPr="008E2CD7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  <w:lang w:val="zh-CN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VdXBQMAAMwGAAAOAAAAZHJzL2Uyb0RvYy54bWysVc1u1DAQviPxDpbvaZJtus1GzVbbTYOQ&#10;VrSiIM5ex+lGdezIdveHiiu8AScu3HmuPgdjb5LdliJR4OKd2DPjmW8+f3tyuq45WjKlKylSHB4E&#10;GDFBZVGJ6xS/f5d7MUbaEFEQLgVL8YZpfDp++eJk1SRsIBeSF0whSCJ0smpSvDCmSXxf0wWriT6Q&#10;DRNwWEpVEwOf6tovFFlB9pr7gyAY+iupikZJyrSG3Wx7iMcuf1kyai7KUjODeIqhNuNW5da5Xf3x&#10;CUmuFWkWFW3LIH9RRU0qAZf2qTJiCLpV1S+p6ooqqWVpDqisfVmWFWWuB+gmDB51c7UgDXO9ADi6&#10;6WHS/y8tfbO8VKgqYHYYCVLDiO6/frn/9uP++2cUWnhWjU7A66oBP7M+k2vr2u5r2LRdr0tV21/o&#10;B8E5AL3pwWVrg6gNigdxHMARhbPuA/L4u/BGafOKyRpZI8UKpudAJcuZNlvXzsXeJmRecQ77JOEC&#10;rVI8PDwKXEB/Asm5sA5QBeRore1k7kbB6Dw+jyMvGgzPvSjIMm+STyNvmIfHR9lhNp1m4SebL4yS&#10;RVUUTNj7OpaE0Z9NoeXrdr49T7TkVWHT2ZIc29mUK7QkwFNuHMBQ+56X/7AKhxs09aijcBAFZ4OR&#10;lw/jYy/KoyNvdBzEXhCOzkbDIBpFWf6wo1kl2L939AD8vaJJYufVNzbnhN5Y7vy2NVvOrjVw6+bm&#10;Wxpu6eYss+HgaKf7lpXAX8e6J7AklDLR4+m8rVcJyD8nsPV3aDtVeU4w6yLczVKYPriuhFSOsY8o&#10;UNx0FCi3/gDKXt/WNOv5GqC05lwWG3idSsKjgQemG5pXgPuMaHNJFOgZbIJGmwtYSi7hpcjWwmgh&#10;1cen9q0/EBxOMVqBPqZYgIBjxF8LkB9IaDpDdca8M8RtPZVAZJAUqMWZEKAM78xSyfoDCPfE3gFH&#10;RFC4KcWmM6dmq9Eg/JRNJs4JBLMhZiauGmpTu2E3k1sDKuDEYYdECxZIpuNSK+9Wk/e/ndfuT2j8&#10;EwAA//8DAFBLAwQUAAYACAAAACEA5yqKvNYAAAAFAQAADwAAAGRycy9kb3ducmV2LnhtbEyPQUvD&#10;QBCF70L/wzIFb3ZjD5LEbIqWeulFWgWv0+yYBHdnQ3abxn/vKIJehnm84b1vqs3snZpojH1gA7er&#10;DBRxE2zPrYHXl6ebHFRMyBZdYDLwSRE29eKqwtKGCx9oOqZWSQjHEg10KQ2l1rHpyGNchYFYvPcw&#10;ekwix1bbES8S7p1eZ9md9tizNHQ40Laj5uN49tK7d29TKNKh0dPOPs55wc/7wpjr5fxwDyrRnP6O&#10;4Rtf0KEWplM4s43KGZBH0s8Ub53nIk+/i64r/Z++/gIAAP//AwBQSwECLQAUAAYACAAAACEAtoM4&#10;kv4AAADhAQAAEwAAAAAAAAAAAAAAAAAAAAAAW0NvbnRlbnRfVHlwZXNdLnhtbFBLAQItABQABgAI&#10;AAAAIQA4/SH/1gAAAJQBAAALAAAAAAAAAAAAAAAAAC8BAABfcmVscy8ucmVsc1BLAQItABQABgAI&#10;AAAAIQBZ8VdXBQMAAMwGAAAOAAAAAAAAAAAAAAAAAC4CAABkcnMvZTJvRG9jLnhtbFBLAQItABQA&#10;BgAIAAAAIQDnKoq81gAAAAUBAAAPAAAAAAAAAAAAAAAAAF8FAABkcnMvZG93bnJldi54bWxQSwUG&#10;AAAAAAQABADzAAAAYgYAAAAA&#10;" filled="f" fillcolor="white [3201]" stroked="f" strokeweight=".5pt">
              <v:textbox style="mso-fit-shape-to-text:t" inset="0,0,0,0">
                <w:txbxContent>
                  <w:p w:rsidR="00782134" w:rsidRDefault="0007074D">
                    <w:pPr>
                      <w:pStyle w:val="a3"/>
                      <w:ind w:rightChars="101" w:right="323"/>
                      <w:jc w:val="right"/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8E2CD7" w:rsidRPr="008E2CD7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  <w:lang w:val="zh-CN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CD7" w:rsidRDefault="008E2CD7">
      <w:r>
        <w:separator/>
      </w:r>
    </w:p>
  </w:footnote>
  <w:footnote w:type="continuationSeparator" w:id="0">
    <w:p w:rsidR="008E2CD7" w:rsidRDefault="008E2C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4F9F0"/>
    <w:multiLevelType w:val="singleLevel"/>
    <w:tmpl w:val="2424F9F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defaultTabStop w:val="420"/>
  <w:drawingGridHorizontalSpacing w:val="158"/>
  <w:drawingGridVerticalSpacing w:val="308"/>
  <w:displayHorizontalDrawingGridEvery w:val="2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xNzhjODIxNzYzOGQyMzc5YWZkMjRmNDFhMjE2NDkifQ=="/>
  </w:docVars>
  <w:rsids>
    <w:rsidRoot w:val="00782134"/>
    <w:rsid w:val="0007074D"/>
    <w:rsid w:val="001437E3"/>
    <w:rsid w:val="001C38D4"/>
    <w:rsid w:val="003E7CC0"/>
    <w:rsid w:val="00782134"/>
    <w:rsid w:val="008E2CD7"/>
    <w:rsid w:val="009A20F9"/>
    <w:rsid w:val="00A510A1"/>
    <w:rsid w:val="01616948"/>
    <w:rsid w:val="016D49F3"/>
    <w:rsid w:val="038976A5"/>
    <w:rsid w:val="04FF212C"/>
    <w:rsid w:val="05161452"/>
    <w:rsid w:val="07486881"/>
    <w:rsid w:val="11FB47B6"/>
    <w:rsid w:val="13985009"/>
    <w:rsid w:val="13B011C1"/>
    <w:rsid w:val="15023C9F"/>
    <w:rsid w:val="1518679B"/>
    <w:rsid w:val="16C132F4"/>
    <w:rsid w:val="16E57C47"/>
    <w:rsid w:val="1A7D5B75"/>
    <w:rsid w:val="1ED502ED"/>
    <w:rsid w:val="1F15723F"/>
    <w:rsid w:val="233E4FC2"/>
    <w:rsid w:val="26177FE1"/>
    <w:rsid w:val="268126FC"/>
    <w:rsid w:val="3600147D"/>
    <w:rsid w:val="37895702"/>
    <w:rsid w:val="38B64471"/>
    <w:rsid w:val="3F1B0897"/>
    <w:rsid w:val="42291FBB"/>
    <w:rsid w:val="43AE444D"/>
    <w:rsid w:val="45336511"/>
    <w:rsid w:val="47CD68AA"/>
    <w:rsid w:val="4D9432A9"/>
    <w:rsid w:val="4E947F49"/>
    <w:rsid w:val="4F96003F"/>
    <w:rsid w:val="52DB2830"/>
    <w:rsid w:val="53FC7BD5"/>
    <w:rsid w:val="569E3B12"/>
    <w:rsid w:val="56A725B8"/>
    <w:rsid w:val="576C202C"/>
    <w:rsid w:val="60292D83"/>
    <w:rsid w:val="63EF13CE"/>
    <w:rsid w:val="6654622B"/>
    <w:rsid w:val="6A0B3BD1"/>
    <w:rsid w:val="6C2E0477"/>
    <w:rsid w:val="713609F4"/>
    <w:rsid w:val="7231619E"/>
    <w:rsid w:val="73B3473A"/>
    <w:rsid w:val="7B071EC0"/>
    <w:rsid w:val="7CD0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Balloon Text"/>
    <w:basedOn w:val="a"/>
    <w:link w:val="Char"/>
    <w:rsid w:val="001C38D4"/>
    <w:rPr>
      <w:sz w:val="18"/>
      <w:szCs w:val="18"/>
    </w:rPr>
  </w:style>
  <w:style w:type="character" w:customStyle="1" w:styleId="Char">
    <w:name w:val="批注框文本 Char"/>
    <w:basedOn w:val="a0"/>
    <w:link w:val="a5"/>
    <w:rsid w:val="001C38D4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Balloon Text"/>
    <w:basedOn w:val="a"/>
    <w:link w:val="Char"/>
    <w:rsid w:val="001C38D4"/>
    <w:rPr>
      <w:sz w:val="18"/>
      <w:szCs w:val="18"/>
    </w:rPr>
  </w:style>
  <w:style w:type="character" w:customStyle="1" w:styleId="Char">
    <w:name w:val="批注框文本 Char"/>
    <w:basedOn w:val="a0"/>
    <w:link w:val="a5"/>
    <w:rsid w:val="001C38D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667</Words>
  <Characters>3804</Characters>
  <Application>Microsoft Office Word</Application>
  <DocSecurity>0</DocSecurity>
  <Lines>31</Lines>
  <Paragraphs>8</Paragraphs>
  <ScaleCrop>false</ScaleCrop>
  <Company>微软中国</Company>
  <LinksUpToDate>false</LinksUpToDate>
  <CharactersWithSpaces>4463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5</cp:revision>
  <cp:lastPrinted>2024-05-15T01:09:00Z</cp:lastPrinted>
  <dcterms:created xsi:type="dcterms:W3CDTF">2014-10-29T12:08:00Z</dcterms:created>
  <dcterms:modified xsi:type="dcterms:W3CDTF">2024-11-12T07:23:00Z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F63F648272D649D5803042CBBA40F685_13</vt:lpwstr>
  </property>
</Properties>
</file>